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pageBreakBefore w:val="0"/>
        <w:widowControl/>
        <w:kinsoku/>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rPr>
        <w:t>重庆市巴南区中医院</w:t>
      </w:r>
    </w:p>
    <w:p>
      <w:pPr>
        <w:keepNext w:val="0"/>
        <w:pageBreakBefore w:val="0"/>
        <w:widowControl/>
        <w:kinsoku/>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b w:val="0"/>
          <w:bCs/>
          <w:color w:val="auto"/>
          <w:sz w:val="44"/>
          <w:szCs w:val="44"/>
          <w:highlight w:val="none"/>
          <w:lang w:eastAsia="zh-CN"/>
        </w:rPr>
      </w:pPr>
      <w:r>
        <w:rPr>
          <w:rFonts w:hint="eastAsia" w:ascii="方正小标宋_GBK" w:hAnsi="方正小标宋_GBK" w:eastAsia="方正小标宋_GBK" w:cs="方正小标宋_GBK"/>
          <w:b w:val="0"/>
          <w:bCs/>
          <w:color w:val="auto"/>
          <w:sz w:val="44"/>
          <w:szCs w:val="44"/>
          <w:highlight w:val="none"/>
        </w:rPr>
        <w:t>射频等离子体手术系统项目</w:t>
      </w:r>
      <w:r>
        <w:rPr>
          <w:rFonts w:hint="eastAsia" w:ascii="方正小标宋_GBK" w:hAnsi="方正小标宋_GBK" w:eastAsia="方正小标宋_GBK" w:cs="方正小标宋_GBK"/>
          <w:b w:val="0"/>
          <w:bCs/>
          <w:color w:val="auto"/>
          <w:sz w:val="44"/>
          <w:szCs w:val="44"/>
          <w:highlight w:val="none"/>
          <w:lang w:eastAsia="zh-CN"/>
        </w:rPr>
        <w:t>（</w:t>
      </w:r>
      <w:r>
        <w:rPr>
          <w:rFonts w:hint="eastAsia" w:ascii="方正小标宋_GBK" w:hAnsi="方正小标宋_GBK" w:eastAsia="方正小标宋_GBK" w:cs="方正小标宋_GBK"/>
          <w:b w:val="0"/>
          <w:bCs/>
          <w:color w:val="auto"/>
          <w:sz w:val="44"/>
          <w:szCs w:val="44"/>
          <w:highlight w:val="none"/>
          <w:lang w:val="en-US" w:eastAsia="zh-CN"/>
        </w:rPr>
        <w:t>第二次</w:t>
      </w:r>
      <w:r>
        <w:rPr>
          <w:rFonts w:hint="eastAsia" w:ascii="方正小标宋_GBK" w:hAnsi="方正小标宋_GBK" w:eastAsia="方正小标宋_GBK" w:cs="方正小标宋_GBK"/>
          <w:b w:val="0"/>
          <w:bCs/>
          <w:color w:val="auto"/>
          <w:sz w:val="44"/>
          <w:szCs w:val="44"/>
          <w:highlight w:val="none"/>
          <w:lang w:eastAsia="zh-CN"/>
        </w:rPr>
        <w:t>）</w:t>
      </w:r>
    </w:p>
    <w:p>
      <w:pPr>
        <w:keepNext w:val="0"/>
        <w:pageBreakBefore w:val="0"/>
        <w:widowControl/>
        <w:kinsoku/>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b w:val="0"/>
          <w:bCs/>
          <w:color w:val="auto"/>
          <w:sz w:val="44"/>
          <w:szCs w:val="44"/>
          <w:highlight w:val="none"/>
          <w:lang w:eastAsia="zh-CN"/>
        </w:rPr>
      </w:pPr>
      <w:r>
        <w:rPr>
          <w:rFonts w:hint="eastAsia" w:ascii="方正小标宋_GBK" w:hAnsi="方正小标宋_GBK" w:eastAsia="方正小标宋_GBK" w:cs="方正小标宋_GBK"/>
          <w:b w:val="0"/>
          <w:bCs/>
          <w:color w:val="auto"/>
          <w:sz w:val="44"/>
          <w:szCs w:val="44"/>
          <w:highlight w:val="none"/>
        </w:rPr>
        <w:t>询</w:t>
      </w:r>
      <w:r>
        <w:rPr>
          <w:rFonts w:hint="eastAsia" w:ascii="方正小标宋_GBK" w:hAnsi="方正小标宋_GBK" w:eastAsia="方正小标宋_GBK" w:cs="方正小标宋_GBK"/>
          <w:b w:val="0"/>
          <w:bCs/>
          <w:color w:val="auto"/>
          <w:sz w:val="44"/>
          <w:szCs w:val="44"/>
          <w:highlight w:val="none"/>
          <w:lang w:val="en-US" w:eastAsia="zh-CN"/>
        </w:rPr>
        <w:t>比</w:t>
      </w:r>
      <w:r>
        <w:rPr>
          <w:rFonts w:hint="eastAsia" w:ascii="方正小标宋_GBK" w:hAnsi="方正小标宋_GBK" w:eastAsia="方正小标宋_GBK" w:cs="方正小标宋_GBK"/>
          <w:b w:val="0"/>
          <w:bCs/>
          <w:color w:val="auto"/>
          <w:sz w:val="44"/>
          <w:szCs w:val="44"/>
          <w:highlight w:val="none"/>
        </w:rPr>
        <w:t>文书</w:t>
      </w:r>
    </w:p>
    <w:p>
      <w:pPr>
        <w:keepNext w:val="0"/>
        <w:pageBreakBefore w:val="0"/>
        <w:numPr>
          <w:ilvl w:val="0"/>
          <w:numId w:val="0"/>
        </w:numPr>
        <w:kinsoku/>
        <w:overflowPunct/>
        <w:topLinePunct w:val="0"/>
        <w:autoSpaceDE/>
        <w:autoSpaceDN/>
        <w:bidi w:val="0"/>
        <w:adjustRightInd/>
        <w:snapToGrid w:val="0"/>
        <w:spacing w:line="560" w:lineRule="exact"/>
        <w:jc w:val="center"/>
        <w:textAlignment w:val="auto"/>
        <w:rPr>
          <w:rFonts w:hint="eastAsia" w:ascii="方正楷体_GBK" w:hAnsi="方正楷体_GBK" w:eastAsia="方正楷体_GBK" w:cs="方正楷体_GBK"/>
          <w:color w:val="auto"/>
          <w:sz w:val="32"/>
          <w:szCs w:val="32"/>
          <w:highlight w:val="none"/>
          <w:lang w:val="en-US"/>
        </w:rPr>
      </w:pPr>
      <w:r>
        <w:rPr>
          <w:rFonts w:hint="eastAsia" w:ascii="方正楷体_GBK" w:hAnsi="方正楷体_GBK" w:eastAsia="方正楷体_GBK" w:cs="方正楷体_GBK"/>
          <w:b w:val="0"/>
          <w:bCs/>
          <w:color w:val="auto"/>
          <w:sz w:val="32"/>
          <w:szCs w:val="32"/>
          <w:highlight w:val="none"/>
        </w:rPr>
        <w:t>项目编号：BNZYY2023</w:t>
      </w:r>
      <w:r>
        <w:rPr>
          <w:rFonts w:hint="eastAsia" w:ascii="方正楷体_GBK" w:hAnsi="方正楷体_GBK" w:eastAsia="方正楷体_GBK" w:cs="方正楷体_GBK"/>
          <w:b w:val="0"/>
          <w:bCs/>
          <w:color w:val="auto"/>
          <w:sz w:val="32"/>
          <w:szCs w:val="32"/>
          <w:highlight w:val="none"/>
          <w:lang w:val="en-US" w:eastAsia="zh-CN"/>
        </w:rPr>
        <w:t>1116</w:t>
      </w:r>
      <w:r>
        <w:rPr>
          <w:rFonts w:hint="eastAsia" w:ascii="方正楷体_GBK" w:hAnsi="方正楷体_GBK" w:eastAsia="方正楷体_GBK" w:cs="方正楷体_GBK"/>
          <w:b w:val="0"/>
          <w:bCs/>
          <w:color w:val="auto"/>
          <w:sz w:val="32"/>
          <w:szCs w:val="32"/>
          <w:highlight w:val="none"/>
        </w:rPr>
        <w:t>（20230</w:t>
      </w:r>
      <w:r>
        <w:rPr>
          <w:rFonts w:hint="eastAsia" w:ascii="方正楷体_GBK" w:hAnsi="方正楷体_GBK" w:eastAsia="方正楷体_GBK" w:cs="方正楷体_GBK"/>
          <w:b w:val="0"/>
          <w:bCs/>
          <w:color w:val="auto"/>
          <w:sz w:val="32"/>
          <w:szCs w:val="32"/>
          <w:highlight w:val="none"/>
          <w:lang w:val="en-US" w:eastAsia="zh-CN"/>
        </w:rPr>
        <w:t>48</w:t>
      </w:r>
      <w:r>
        <w:rPr>
          <w:rFonts w:hint="eastAsia" w:ascii="方正楷体_GBK" w:hAnsi="方正楷体_GBK" w:eastAsia="方正楷体_GBK" w:cs="方正楷体_GBK"/>
          <w:b w:val="0"/>
          <w:bCs/>
          <w:color w:val="auto"/>
          <w:sz w:val="32"/>
          <w:szCs w:val="32"/>
          <w:highlight w:val="none"/>
        </w:rPr>
        <w:t>）</w:t>
      </w:r>
    </w:p>
    <w:p>
      <w:pPr>
        <w:keepNext w:val="0"/>
        <w:keepLines/>
        <w:pageBreakBefore w:val="0"/>
        <w:kinsoku/>
        <w:wordWrap w:val="0"/>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28"/>
          <w:highlight w:val="none"/>
        </w:rPr>
      </w:pPr>
    </w:p>
    <w:p>
      <w:pPr>
        <w:keepNext w:val="0"/>
        <w:keepLines/>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8"/>
          <w:highlight w:val="none"/>
          <w:lang w:eastAsia="zh-CN"/>
        </w:rPr>
      </w:pPr>
      <w:r>
        <w:rPr>
          <w:rFonts w:hint="default" w:ascii="Times New Roman" w:hAnsi="Times New Roman" w:eastAsia="方正仿宋_GBK" w:cs="Times New Roman"/>
          <w:color w:val="auto"/>
          <w:sz w:val="32"/>
          <w:szCs w:val="28"/>
          <w:highlight w:val="none"/>
        </w:rPr>
        <w:t>重庆市巴南区中医</w:t>
      </w:r>
      <w:r>
        <w:rPr>
          <w:rFonts w:hint="default" w:ascii="Times New Roman" w:hAnsi="Times New Roman" w:eastAsia="方正仿宋_GBK" w:cs="Times New Roman"/>
          <w:color w:val="auto"/>
          <w:sz w:val="32"/>
          <w:szCs w:val="28"/>
          <w:highlight w:val="none"/>
          <w:lang w:eastAsia="zh-CN"/>
        </w:rPr>
        <w:t>院射频等离子体手术系统项目</w:t>
      </w:r>
      <w:r>
        <w:rPr>
          <w:rFonts w:hint="eastAsia" w:ascii="Times New Roman" w:hAnsi="Times New Roman" w:eastAsia="方正仿宋_GBK" w:cs="Times New Roman"/>
          <w:color w:val="auto"/>
          <w:sz w:val="32"/>
          <w:szCs w:val="28"/>
          <w:highlight w:val="none"/>
          <w:lang w:eastAsia="zh-CN"/>
        </w:rPr>
        <w:t>（</w:t>
      </w:r>
      <w:r>
        <w:rPr>
          <w:rFonts w:hint="eastAsia" w:ascii="Times New Roman" w:hAnsi="Times New Roman" w:eastAsia="方正仿宋_GBK" w:cs="Times New Roman"/>
          <w:color w:val="auto"/>
          <w:sz w:val="32"/>
          <w:szCs w:val="28"/>
          <w:highlight w:val="none"/>
          <w:lang w:val="en-US" w:eastAsia="zh-CN"/>
        </w:rPr>
        <w:t>第二次</w:t>
      </w:r>
      <w:r>
        <w:rPr>
          <w:rFonts w:hint="eastAsia"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，采购编号</w:t>
      </w:r>
      <w:r>
        <w:rPr>
          <w:rFonts w:hint="eastAsia" w:ascii="Times New Roman" w:hAnsi="Times New Roman" w:eastAsia="方正仿宋_GBK" w:cs="Times New Roman"/>
          <w:color w:val="auto"/>
          <w:sz w:val="32"/>
          <w:szCs w:val="28"/>
          <w:highlight w:val="none"/>
          <w:lang w:eastAsia="zh-CN"/>
        </w:rPr>
        <w:t>“BNZYY2023</w:t>
      </w:r>
      <w:r>
        <w:rPr>
          <w:rFonts w:hint="eastAsia" w:ascii="Times New Roman" w:hAnsi="Times New Roman" w:eastAsia="方正仿宋_GBK" w:cs="Times New Roman"/>
          <w:color w:val="auto"/>
          <w:sz w:val="32"/>
          <w:szCs w:val="28"/>
          <w:highlight w:val="none"/>
          <w:lang w:val="en-US" w:eastAsia="zh-CN"/>
        </w:rPr>
        <w:t>1116</w:t>
      </w:r>
      <w:r>
        <w:rPr>
          <w:rFonts w:hint="eastAsia" w:ascii="Times New Roman" w:hAnsi="Times New Roman" w:eastAsia="方正仿宋_GBK" w:cs="Times New Roman"/>
          <w:color w:val="auto"/>
          <w:sz w:val="32"/>
          <w:szCs w:val="28"/>
          <w:highlight w:val="none"/>
          <w:lang w:eastAsia="zh-CN"/>
        </w:rPr>
        <w:t>（20230</w:t>
      </w:r>
      <w:r>
        <w:rPr>
          <w:rFonts w:hint="eastAsia" w:ascii="Times New Roman" w:hAnsi="Times New Roman" w:eastAsia="方正仿宋_GBK" w:cs="Times New Roman"/>
          <w:color w:val="auto"/>
          <w:sz w:val="32"/>
          <w:szCs w:val="28"/>
          <w:highlight w:val="none"/>
          <w:lang w:val="en-US" w:eastAsia="zh-CN"/>
        </w:rPr>
        <w:t>48</w:t>
      </w:r>
      <w:r>
        <w:rPr>
          <w:rFonts w:hint="eastAsia"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32"/>
          <w:highlight w:val="none"/>
        </w:rPr>
        <w:t>本项目</w:t>
      </w:r>
      <w:r>
        <w:rPr>
          <w:rFonts w:hint="default" w:ascii="Times New Roman" w:hAnsi="Times New Roman" w:eastAsia="方正仿宋_GBK" w:cs="Times New Roman"/>
          <w:color w:val="auto"/>
          <w:sz w:val="32"/>
          <w:szCs w:val="32"/>
          <w:highlight w:val="none"/>
          <w:lang w:eastAsia="zh-CN"/>
        </w:rPr>
        <w:t>分</w:t>
      </w:r>
      <w:r>
        <w:rPr>
          <w:rFonts w:hint="default" w:ascii="Times New Roman" w:hAnsi="Times New Roman" w:eastAsia="方正仿宋_GBK" w:cs="Times New Roman"/>
          <w:color w:val="auto"/>
          <w:sz w:val="32"/>
          <w:szCs w:val="32"/>
          <w:highlight w:val="none"/>
        </w:rPr>
        <w:t>为</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个合同包</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采购内容如下：</w:t>
      </w:r>
    </w:p>
    <w:p>
      <w:pPr>
        <w:keepNext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一、项目一览表</w:t>
      </w:r>
    </w:p>
    <w:tbl>
      <w:tblPr>
        <w:tblStyle w:val="18"/>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04"/>
        <w:gridCol w:w="1465"/>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304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方正仿宋_GBK"/>
                <w:bCs/>
                <w:color w:val="000000"/>
                <w:kern w:val="0"/>
                <w:sz w:val="32"/>
                <w:szCs w:val="32"/>
              </w:rPr>
            </w:pPr>
            <w:r>
              <w:rPr>
                <w:rFonts w:ascii="Times New Roman" w:hAnsi="Times New Roman" w:eastAsia="方正仿宋_GBK"/>
                <w:bCs/>
                <w:color w:val="000000"/>
                <w:kern w:val="0"/>
                <w:sz w:val="32"/>
                <w:szCs w:val="32"/>
              </w:rPr>
              <w:t>采购项目</w:t>
            </w:r>
          </w:p>
        </w:tc>
        <w:tc>
          <w:tcPr>
            <w:tcW w:w="82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方正仿宋_GBK"/>
                <w:bCs/>
                <w:color w:val="000000"/>
                <w:kern w:val="0"/>
                <w:sz w:val="32"/>
                <w:szCs w:val="32"/>
              </w:rPr>
            </w:pPr>
            <w:r>
              <w:rPr>
                <w:rFonts w:ascii="Times New Roman" w:hAnsi="Times New Roman" w:eastAsia="方正仿宋_GBK"/>
                <w:bCs/>
                <w:color w:val="000000"/>
                <w:kern w:val="0"/>
                <w:sz w:val="32"/>
                <w:szCs w:val="32"/>
              </w:rPr>
              <w:t>单位</w:t>
            </w:r>
          </w:p>
        </w:tc>
        <w:tc>
          <w:tcPr>
            <w:tcW w:w="112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方正仿宋_GBK"/>
                <w:bCs/>
                <w:color w:val="000000"/>
                <w:kern w:val="0"/>
                <w:sz w:val="32"/>
                <w:szCs w:val="32"/>
              </w:rPr>
            </w:pPr>
            <w:r>
              <w:rPr>
                <w:rFonts w:ascii="Times New Roman" w:hAnsi="Times New Roman" w:eastAsia="方正仿宋_GBK"/>
                <w:bCs/>
                <w:color w:val="000000"/>
                <w:kern w:val="0"/>
                <w:sz w:val="32"/>
                <w:szCs w:val="3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304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bCs/>
                <w:color w:val="000000"/>
                <w:kern w:val="0"/>
                <w:sz w:val="32"/>
                <w:szCs w:val="32"/>
                <w:lang w:val="en-US" w:eastAsia="zh-CN"/>
              </w:rPr>
            </w:pPr>
            <w:r>
              <w:rPr>
                <w:rFonts w:hint="default" w:ascii="Times New Roman" w:hAnsi="Times New Roman" w:eastAsia="方正仿宋_GBK"/>
                <w:bCs/>
                <w:color w:val="000000"/>
                <w:kern w:val="0"/>
                <w:sz w:val="32"/>
                <w:szCs w:val="32"/>
                <w:lang w:val="en-US" w:eastAsia="zh-CN"/>
              </w:rPr>
              <w:t>射频等离子体手术系统</w:t>
            </w:r>
          </w:p>
        </w:tc>
        <w:tc>
          <w:tcPr>
            <w:tcW w:w="82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bCs/>
                <w:color w:val="000000"/>
                <w:kern w:val="0"/>
                <w:sz w:val="32"/>
                <w:szCs w:val="32"/>
                <w:lang w:val="en-US" w:eastAsia="zh-CN"/>
              </w:rPr>
            </w:pPr>
            <w:r>
              <w:rPr>
                <w:rFonts w:hint="eastAsia" w:ascii="Times New Roman" w:hAnsi="Times New Roman" w:eastAsia="方正仿宋_GBK"/>
                <w:bCs/>
                <w:color w:val="000000"/>
                <w:kern w:val="0"/>
                <w:sz w:val="32"/>
                <w:szCs w:val="32"/>
                <w:lang w:val="en-US" w:eastAsia="zh-CN"/>
              </w:rPr>
              <w:t>套</w:t>
            </w:r>
          </w:p>
        </w:tc>
        <w:tc>
          <w:tcPr>
            <w:tcW w:w="112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bCs/>
                <w:color w:val="000000"/>
                <w:kern w:val="0"/>
                <w:sz w:val="32"/>
                <w:szCs w:val="32"/>
                <w:lang w:val="en-US" w:eastAsia="zh-CN"/>
              </w:rPr>
            </w:pPr>
            <w:r>
              <w:rPr>
                <w:rFonts w:hint="eastAsia" w:ascii="Times New Roman" w:hAnsi="Times New Roman" w:eastAsia="方正仿宋_GBK"/>
                <w:bCs/>
                <w:color w:val="000000"/>
                <w:kern w:val="0"/>
                <w:sz w:val="32"/>
                <w:szCs w:val="32"/>
                <w:lang w:val="en-US" w:eastAsia="zh-CN"/>
              </w:rPr>
              <w:t>壹</w:t>
            </w:r>
          </w:p>
        </w:tc>
      </w:tr>
    </w:tbl>
    <w:p>
      <w:pPr>
        <w:spacing w:line="56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二、项目技术需求表</w:t>
      </w:r>
    </w:p>
    <w:tbl>
      <w:tblPr>
        <w:tblStyle w:val="18"/>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49"/>
        <w:gridCol w:w="1049"/>
        <w:gridCol w:w="69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579"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功能要求</w:t>
            </w:r>
          </w:p>
        </w:tc>
        <w:tc>
          <w:tcPr>
            <w:tcW w:w="5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必要功能</w:t>
            </w:r>
          </w:p>
        </w:tc>
        <w:tc>
          <w:tcPr>
            <w:tcW w:w="38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A1.可用于椎间盘突出消融（颈椎和腰椎）</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A2.可用于关节软骨打磨成型、滑膜切除</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A3.可用于脊柱与关节手术术中止血</w:t>
            </w:r>
            <w:r>
              <w:rPr>
                <w:rFonts w:hint="eastAsia" w:ascii="Times New Roman" w:hAnsi="Times New Roman" w:eastAsia="方正仿宋_GBK" w:cs="Times New Roman"/>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579"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000000"/>
                <w:sz w:val="32"/>
                <w:szCs w:val="32"/>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次要功能</w:t>
            </w:r>
          </w:p>
        </w:tc>
        <w:tc>
          <w:tcPr>
            <w:tcW w:w="38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B1.等离子模块两种模式循环切换：切割消融模式、凝血模式，每种模式</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highlight w:val="none"/>
                <w:lang w:val="en-US" w:eastAsia="zh-CN"/>
              </w:rPr>
              <w:t>10档可调</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B2.显示工作时间</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组织阻抗实时监测</w:t>
            </w:r>
            <w:r>
              <w:rPr>
                <w:rFonts w:hint="eastAsia" w:ascii="Times New Roman" w:hAnsi="Times New Roman" w:eastAsia="方正仿宋_GBK" w:cs="Times New Roman"/>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579"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技术</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指标</w:t>
            </w:r>
          </w:p>
        </w:tc>
        <w:tc>
          <w:tcPr>
            <w:tcW w:w="5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主要指标</w:t>
            </w:r>
          </w:p>
        </w:tc>
        <w:tc>
          <w:tcPr>
            <w:tcW w:w="38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C1.电源：AC220V</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50HZ</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highlight w:val="none"/>
                <w:lang w:val="en-US" w:eastAsia="zh-CN"/>
              </w:rPr>
              <w:t>整机输入功率：≤700VA</w:t>
            </w:r>
            <w:r>
              <w:rPr>
                <w:rFonts w:hint="default" w:ascii="Times New Roman" w:hAnsi="Times New Roman" w:eastAsia="方正仿宋_GBK" w:cs="Times New Roman"/>
                <w:sz w:val="32"/>
                <w:szCs w:val="32"/>
                <w:lang w:val="en-US" w:eastAsia="zh-CN"/>
              </w:rPr>
              <w:t xml:space="preserve"> 最大输出功率：等离子模式≤350</w:t>
            </w:r>
            <w:r>
              <w:rPr>
                <w:rFonts w:hint="eastAsia" w:ascii="Times New Roman" w:hAnsi="Times New Roman" w:eastAsia="方正仿宋_GBK" w:cs="Times New Roman"/>
                <w:sz w:val="32"/>
                <w:szCs w:val="32"/>
                <w:lang w:val="en-US" w:eastAsia="zh-CN"/>
              </w:rPr>
              <w:t>W，</w:t>
            </w:r>
            <w:r>
              <w:rPr>
                <w:rFonts w:hint="default" w:ascii="Times New Roman" w:hAnsi="Times New Roman" w:eastAsia="方正仿宋_GBK" w:cs="Times New Roman"/>
                <w:sz w:val="32"/>
                <w:szCs w:val="32"/>
                <w:lang w:val="en-US" w:eastAsia="zh-CN"/>
              </w:rPr>
              <w:t>射频模式≤105W</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C2.等离子工作频率：≤100KHZ</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lang w:val="en-US" w:eastAsia="zh-CN"/>
              </w:rPr>
            </w:pPr>
            <w:r>
              <w:rPr>
                <w:rFonts w:hint="default" w:ascii="Times New Roman" w:hAnsi="Times New Roman" w:eastAsia="方正仿宋_GBK" w:cs="Times New Roman"/>
                <w:sz w:val="32"/>
                <w:szCs w:val="32"/>
                <w:lang w:val="en-US" w:eastAsia="zh-CN"/>
              </w:rPr>
              <w:t>C3.射频工作频率：≤1.71MHZ</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C4.工作时间显示：二位数字显示，0-99s循环显示</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C5.电压范围：等离子模式电压范围：0-320Vrms@100KHz，</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射频模式电压范围：0-210Vrms@1.71MHz。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579"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000000"/>
                <w:sz w:val="32"/>
                <w:szCs w:val="32"/>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次要指标</w:t>
            </w:r>
          </w:p>
        </w:tc>
        <w:tc>
          <w:tcPr>
            <w:tcW w:w="38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w:t>
            </w:r>
            <w:r>
              <w:rPr>
                <w:rFonts w:hint="default" w:ascii="Times New Roman" w:hAnsi="Times New Roman" w:eastAsia="方正仿宋_GBK" w:cs="Times New Roman"/>
                <w:sz w:val="32"/>
                <w:szCs w:val="32"/>
                <w:lang w:val="en-US" w:eastAsia="zh-CN"/>
              </w:rPr>
              <w:t>1.报警和提示：声光报警报警指示</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D2.国家Ⅲ类注册且配套耗材为同一制造商生产。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1158" w:type="pct"/>
            <w:gridSpan w:val="2"/>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基本配置要求</w:t>
            </w:r>
          </w:p>
        </w:tc>
        <w:tc>
          <w:tcPr>
            <w:tcW w:w="38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F1.主机1台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F2.脚踏控制器1个</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F3.电极手柄连线1个</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F4.电源电缆线1个</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F5.脊柱单通道手术电极1个</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F6.脊柱大通道手术电极1个</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F7.脊柱双通道手术电极1个</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rPr>
              <w:t>F8.关节双通道手术电极1个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5" w:hRule="atLeast"/>
        </w:trPr>
        <w:tc>
          <w:tcPr>
            <w:tcW w:w="1158" w:type="pct"/>
            <w:gridSpan w:val="2"/>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质量标准</w:t>
            </w:r>
          </w:p>
        </w:tc>
        <w:tc>
          <w:tcPr>
            <w:tcW w:w="38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符合国家标准、行业标准、企业标准等。</w:t>
            </w:r>
          </w:p>
        </w:tc>
      </w:tr>
    </w:tbl>
    <w:p>
      <w:pPr>
        <w:spacing w:line="56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三、采购人对项目的特殊要求及说明</w:t>
      </w:r>
    </w:p>
    <w:tbl>
      <w:tblPr>
        <w:tblStyle w:val="18"/>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018"/>
        <w:gridCol w:w="60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66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方正仿宋_GBK"/>
                <w:bCs/>
                <w:color w:val="000000"/>
                <w:sz w:val="32"/>
                <w:szCs w:val="32"/>
              </w:rPr>
            </w:pPr>
            <w:r>
              <w:rPr>
                <w:rFonts w:ascii="Times New Roman" w:hAnsi="Times New Roman" w:eastAsia="方正仿宋_GBK"/>
                <w:bCs/>
                <w:color w:val="000000"/>
                <w:sz w:val="32"/>
                <w:szCs w:val="32"/>
              </w:rPr>
              <w:t>特殊要求1</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default" w:ascii="Times New Roman" w:hAnsi="Times New Roman" w:eastAsia="方正仿宋_GBK"/>
                <w:bCs/>
                <w:color w:val="000000"/>
                <w:sz w:val="32"/>
                <w:szCs w:val="32"/>
                <w:lang w:val="en-US" w:eastAsia="zh-CN"/>
              </w:rPr>
            </w:pPr>
            <w:r>
              <w:rPr>
                <w:rFonts w:ascii="Times New Roman" w:hAnsi="Times New Roman" w:eastAsia="方正仿宋_GBK"/>
                <w:bCs/>
                <w:color w:val="000000"/>
                <w:sz w:val="32"/>
                <w:szCs w:val="32"/>
              </w:rPr>
              <w:t>该设备</w:t>
            </w:r>
            <w:r>
              <w:rPr>
                <w:rFonts w:hint="eastAsia" w:ascii="Times New Roman" w:hAnsi="Times New Roman" w:eastAsia="方正仿宋_GBK"/>
                <w:bCs/>
                <w:color w:val="000000"/>
                <w:sz w:val="32"/>
                <w:szCs w:val="32"/>
              </w:rPr>
              <w:t>最高限价</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lang w:val="en-US" w:eastAsia="zh-CN"/>
              </w:rPr>
              <w:t>14.5万元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66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方正仿宋_GBK"/>
                <w:bCs/>
                <w:color w:val="000000"/>
                <w:sz w:val="32"/>
                <w:szCs w:val="32"/>
              </w:rPr>
            </w:pPr>
            <w:r>
              <w:rPr>
                <w:rFonts w:ascii="Times New Roman" w:hAnsi="Times New Roman" w:eastAsia="方正仿宋_GBK"/>
                <w:bCs/>
                <w:color w:val="000000"/>
                <w:sz w:val="32"/>
                <w:szCs w:val="32"/>
              </w:rPr>
              <w:t>特殊要求2</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default" w:ascii="Times New Roman" w:hAnsi="Times New Roman" w:eastAsia="方正仿宋_GBK"/>
                <w:bCs/>
                <w:color w:val="000000"/>
                <w:sz w:val="32"/>
                <w:szCs w:val="32"/>
                <w:lang w:val="en-US" w:eastAsia="zh-CN"/>
              </w:rPr>
            </w:pPr>
            <w:r>
              <w:rPr>
                <w:rFonts w:hint="eastAsia" w:ascii="Times New Roman" w:hAnsi="Times New Roman" w:eastAsia="方正仿宋_GBK"/>
                <w:bCs/>
                <w:color w:val="000000"/>
                <w:sz w:val="32"/>
                <w:szCs w:val="32"/>
                <w:lang w:val="en-US" w:eastAsia="zh-CN"/>
              </w:rPr>
              <w:t>整机</w:t>
            </w:r>
            <w:r>
              <w:rPr>
                <w:rFonts w:hint="default" w:ascii="Times New Roman" w:hAnsi="Times New Roman" w:eastAsia="方正仿宋_GBK" w:cs="Times New Roman"/>
                <w:bCs/>
                <w:color w:val="000000"/>
                <w:sz w:val="32"/>
                <w:szCs w:val="32"/>
                <w:lang w:val="en-US" w:eastAsia="zh-CN"/>
              </w:rPr>
              <w:t>质保≥ 3年</w:t>
            </w:r>
            <w:r>
              <w:rPr>
                <w:rFonts w:hint="eastAsia" w:ascii="Times New Roman" w:hAnsi="Times New Roman" w:eastAsia="方正仿宋_GBK" w:cs="Times New Roman"/>
                <w:bCs/>
                <w:color w:val="000000"/>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66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方正仿宋_GBK"/>
                <w:bCs/>
                <w:color w:val="auto"/>
                <w:sz w:val="32"/>
                <w:szCs w:val="32"/>
              </w:rPr>
            </w:pPr>
            <w:r>
              <w:rPr>
                <w:rFonts w:ascii="Times New Roman" w:hAnsi="Times New Roman" w:eastAsia="方正仿宋_GBK"/>
                <w:bCs/>
                <w:color w:val="auto"/>
                <w:sz w:val="32"/>
                <w:szCs w:val="32"/>
              </w:rPr>
              <w:t>特殊要求3</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eastAsia="方正仿宋_GBK"/>
                <w:bCs/>
                <w:color w:val="auto"/>
                <w:sz w:val="32"/>
                <w:szCs w:val="32"/>
              </w:rPr>
            </w:pPr>
            <w:r>
              <w:rPr>
                <w:rFonts w:ascii="Times New Roman" w:hAnsi="Times New Roman" w:eastAsia="方正仿宋_GBK"/>
                <w:bCs/>
                <w:color w:val="auto"/>
                <w:sz w:val="32"/>
                <w:szCs w:val="32"/>
              </w:rPr>
              <w:t>出现故障响应时间≤6小时，维修到达现场时间≤24小时。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66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eastAsia="方正仿宋_GBK"/>
                <w:bCs/>
                <w:color w:val="auto"/>
                <w:sz w:val="32"/>
                <w:szCs w:val="32"/>
                <w:highlight w:val="none"/>
                <w:lang w:val="en-US" w:eastAsia="zh-CN"/>
              </w:rPr>
            </w:pPr>
            <w:r>
              <w:rPr>
                <w:rFonts w:ascii="Times New Roman" w:hAnsi="Times New Roman" w:eastAsia="方正仿宋_GBK"/>
                <w:bCs/>
                <w:color w:val="auto"/>
                <w:sz w:val="32"/>
                <w:szCs w:val="32"/>
                <w:highlight w:val="none"/>
              </w:rPr>
              <w:t>特殊要求</w:t>
            </w:r>
            <w:r>
              <w:rPr>
                <w:rFonts w:hint="eastAsia" w:ascii="Times New Roman" w:hAnsi="Times New Roman" w:eastAsia="方正仿宋_GBK"/>
                <w:bCs/>
                <w:color w:val="auto"/>
                <w:sz w:val="32"/>
                <w:szCs w:val="32"/>
                <w:highlight w:val="none"/>
                <w:lang w:val="en-US" w:eastAsia="zh-CN"/>
              </w:rPr>
              <w:t>4</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default" w:ascii="Times New Roman" w:hAnsi="Times New Roman" w:eastAsia="方正仿宋_GBK"/>
                <w:bCs/>
                <w:color w:val="auto"/>
                <w:sz w:val="32"/>
                <w:szCs w:val="32"/>
                <w:highlight w:val="none"/>
                <w:lang w:val="en-US" w:eastAsia="zh-CN"/>
              </w:rPr>
            </w:pPr>
            <w:r>
              <w:rPr>
                <w:rFonts w:hint="eastAsia" w:ascii="Times New Roman" w:hAnsi="Times New Roman" w:eastAsia="方正仿宋_GBK"/>
                <w:bCs/>
                <w:color w:val="auto"/>
                <w:sz w:val="32"/>
                <w:szCs w:val="32"/>
                <w:highlight w:val="none"/>
                <w:lang w:val="en-US" w:eastAsia="zh-CN"/>
              </w:rPr>
              <w:t>配套使用耗材需满足本设备临床业务工作开展中所使用的所有规格型号且下浮比例不低于药交网最低价成交价的50%。</w:t>
            </w:r>
          </w:p>
        </w:tc>
      </w:tr>
    </w:tbl>
    <w:p>
      <w:pPr>
        <w:keepNext w:val="0"/>
        <w:keepLines w:val="0"/>
        <w:pageBreakBefore w:val="0"/>
        <w:widowControl w:val="0"/>
        <w:kinsoku/>
        <w:wordWrap/>
        <w:overflowPunct/>
        <w:topLinePunct w:val="0"/>
        <w:autoSpaceDE/>
        <w:autoSpaceDN/>
        <w:bidi w:val="0"/>
        <w:snapToGrid w:val="0"/>
        <w:spacing w:line="560" w:lineRule="exact"/>
        <w:ind w:right="0" w:rightChars="0" w:firstLine="640" w:firstLineChars="200"/>
        <w:jc w:val="both"/>
        <w:textAlignment w:val="auto"/>
        <w:outlineLvl w:val="9"/>
        <w:rPr>
          <w:rFonts w:hint="default" w:ascii="Times New Roman" w:hAnsi="Times New Roman" w:eastAsia="黑体" w:cs="Times New Roman"/>
          <w:color w:val="auto"/>
          <w:sz w:val="32"/>
          <w:szCs w:val="28"/>
          <w:highlight w:val="none"/>
        </w:rPr>
      </w:pPr>
      <w:r>
        <w:rPr>
          <w:rFonts w:hint="default" w:ascii="Times New Roman" w:hAnsi="Times New Roman" w:eastAsia="黑体" w:cs="Times New Roman"/>
          <w:color w:val="auto"/>
          <w:sz w:val="32"/>
          <w:szCs w:val="28"/>
          <w:highlight w:val="none"/>
          <w:lang w:val="en-US" w:eastAsia="zh-CN"/>
        </w:rPr>
        <w:t>四</w:t>
      </w:r>
      <w:r>
        <w:rPr>
          <w:rFonts w:hint="default" w:ascii="Times New Roman" w:hAnsi="Times New Roman" w:eastAsia="黑体" w:cs="Times New Roman"/>
          <w:color w:val="auto"/>
          <w:sz w:val="32"/>
          <w:szCs w:val="28"/>
          <w:highlight w:val="none"/>
        </w:rPr>
        <w:t>、采购方式</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highlight w:val="none"/>
        </w:rPr>
      </w:pPr>
      <w:r>
        <w:rPr>
          <w:rFonts w:hint="default" w:ascii="Times New Roman" w:hAnsi="Times New Roman" w:eastAsia="仿宋_GB2312" w:cs="Times New Roman"/>
          <w:sz w:val="32"/>
          <w:szCs w:val="28"/>
          <w:highlight w:val="none"/>
          <w:lang w:eastAsia="zh-CN"/>
        </w:rPr>
        <w:t>询比</w:t>
      </w:r>
      <w:r>
        <w:rPr>
          <w:rFonts w:hint="default" w:ascii="Times New Roman" w:hAnsi="Times New Roman" w:eastAsia="仿宋_GB2312" w:cs="Times New Roman"/>
          <w:sz w:val="32"/>
          <w:szCs w:val="28"/>
          <w:highlight w:val="none"/>
        </w:rPr>
        <w:t>采购</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28"/>
          <w:highlight w:val="none"/>
          <w:lang w:val="en-US" w:eastAsia="zh-CN"/>
        </w:rPr>
      </w:pPr>
      <w:r>
        <w:rPr>
          <w:rFonts w:hint="default" w:ascii="Times New Roman" w:hAnsi="Times New Roman" w:eastAsia="方正黑体_GBK" w:cs="Times New Roman"/>
          <w:sz w:val="32"/>
          <w:szCs w:val="28"/>
          <w:highlight w:val="none"/>
          <w:lang w:val="en-US" w:eastAsia="zh-CN"/>
        </w:rPr>
        <w:t>五、资金来源</w:t>
      </w:r>
    </w:p>
    <w:p>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 xml:space="preserve">自筹资金  </w:t>
      </w:r>
    </w:p>
    <w:p>
      <w:pPr>
        <w:keepNext w:val="0"/>
        <w:keepLines w:val="0"/>
        <w:pageBreakBefore w:val="0"/>
        <w:kinsoku/>
        <w:wordWrap/>
        <w:overflowPunct/>
        <w:topLinePunct w:val="0"/>
        <w:autoSpaceDE/>
        <w:autoSpaceDN/>
        <w:bidi w:val="0"/>
        <w:snapToGrid w:val="0"/>
        <w:spacing w:line="500" w:lineRule="exact"/>
        <w:ind w:right="0" w:rightChars="0" w:firstLine="640" w:firstLineChars="200"/>
        <w:textAlignment w:val="auto"/>
        <w:rPr>
          <w:rFonts w:hint="default" w:eastAsia="方正黑体_GBK"/>
          <w:color w:val="FF0000"/>
          <w:sz w:val="32"/>
          <w:szCs w:val="28"/>
          <w:highlight w:val="none"/>
          <w:lang w:val="en-US" w:eastAsia="zh-CN"/>
        </w:rPr>
      </w:pPr>
      <w:r>
        <w:rPr>
          <w:rFonts w:hint="eastAsia" w:eastAsia="方正黑体_GBK"/>
          <w:sz w:val="32"/>
          <w:szCs w:val="28"/>
          <w:highlight w:val="none"/>
          <w:lang w:val="en-US" w:eastAsia="zh-CN"/>
        </w:rPr>
        <w:t>六</w:t>
      </w:r>
      <w:r>
        <w:rPr>
          <w:rFonts w:eastAsia="方正黑体_GBK"/>
          <w:sz w:val="32"/>
          <w:szCs w:val="28"/>
          <w:highlight w:val="none"/>
        </w:rPr>
        <w:t>、有关说明</w:t>
      </w:r>
    </w:p>
    <w:p>
      <w:pPr>
        <w:keepNext w:val="0"/>
        <w:keepLines w:val="0"/>
        <w:pageBreakBefore w:val="0"/>
        <w:kinsoku/>
        <w:wordWrap/>
        <w:overflowPunct/>
        <w:topLinePunct w:val="0"/>
        <w:autoSpaceDE/>
        <w:autoSpaceDN/>
        <w:bidi w:val="0"/>
        <w:snapToGrid w:val="0"/>
        <w:spacing w:line="500" w:lineRule="exact"/>
        <w:ind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 询</w:t>
      </w:r>
      <w:r>
        <w:rPr>
          <w:rFonts w:hint="eastAsia" w:ascii="Times New Roman" w:hAnsi="Times New Roman" w:eastAsia="仿宋_GB2312" w:cs="Times New Roman"/>
          <w:sz w:val="32"/>
          <w:lang w:eastAsia="zh-CN"/>
        </w:rPr>
        <w:t>比</w:t>
      </w:r>
      <w:r>
        <w:rPr>
          <w:rFonts w:hint="default" w:ascii="Times New Roman" w:hAnsi="Times New Roman" w:eastAsia="仿宋_GB2312" w:cs="Times New Roman"/>
          <w:sz w:val="32"/>
        </w:rPr>
        <w:t xml:space="preserve">文书获取方式 </w:t>
      </w:r>
    </w:p>
    <w:p>
      <w:pPr>
        <w:keepNext w:val="0"/>
        <w:keepLines w:val="0"/>
        <w:pageBreakBefore w:val="0"/>
        <w:kinsoku/>
        <w:wordWrap/>
        <w:overflowPunct/>
        <w:topLinePunct w:val="0"/>
        <w:autoSpaceDE/>
        <w:autoSpaceDN/>
        <w:bidi w:val="0"/>
        <w:adjustRightInd w:val="0"/>
        <w:spacing w:line="500" w:lineRule="exact"/>
        <w:ind w:right="0" w:rightChars="0"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sz w:val="32"/>
        </w:rPr>
        <w:t>拟参与询</w:t>
      </w:r>
      <w:r>
        <w:rPr>
          <w:rFonts w:hint="eastAsia" w:ascii="Times New Roman" w:hAnsi="Times New Roman" w:eastAsia="仿宋_GB2312" w:cs="Times New Roman"/>
          <w:sz w:val="32"/>
          <w:lang w:eastAsia="zh-CN"/>
        </w:rPr>
        <w:t>比</w:t>
      </w:r>
      <w:r>
        <w:rPr>
          <w:rFonts w:hint="default" w:ascii="Times New Roman" w:hAnsi="Times New Roman" w:eastAsia="仿宋_GB2312" w:cs="Times New Roman"/>
          <w:sz w:val="32"/>
        </w:rPr>
        <w:t>的企业通过《重庆市巴南区中医院网》（www.bn</w:t>
      </w:r>
      <w:r>
        <w:rPr>
          <w:rFonts w:hint="eastAsia" w:ascii="Times New Roman" w:hAnsi="Times New Roman" w:eastAsia="仿宋_GB2312" w:cs="Times New Roman"/>
          <w:sz w:val="32"/>
          <w:lang w:val="en-US" w:eastAsia="zh-CN"/>
        </w:rPr>
        <w:t>q</w:t>
      </w:r>
      <w:r>
        <w:rPr>
          <w:rFonts w:hint="default" w:ascii="Times New Roman" w:hAnsi="Times New Roman" w:eastAsia="仿宋_GB2312" w:cs="Times New Roman"/>
          <w:sz w:val="32"/>
        </w:rPr>
        <w:t>zyy.cn）获</w:t>
      </w:r>
      <w:r>
        <w:rPr>
          <w:rFonts w:hint="default" w:ascii="Times New Roman" w:hAnsi="Times New Roman" w:eastAsia="仿宋_GB2312" w:cs="Times New Roman"/>
          <w:sz w:val="32"/>
          <w:highlight w:val="none"/>
        </w:rPr>
        <w:t>取</w:t>
      </w:r>
      <w:r>
        <w:rPr>
          <w:rFonts w:hint="default" w:ascii="Times New Roman" w:hAnsi="Times New Roman" w:eastAsia="仿宋_GB2312" w:cs="Times New Roman"/>
          <w:color w:val="auto"/>
          <w:sz w:val="32"/>
          <w:highlight w:val="none"/>
        </w:rPr>
        <w:t>询</w:t>
      </w:r>
      <w:r>
        <w:rPr>
          <w:rFonts w:hint="eastAsia" w:ascii="Times New Roman" w:hAnsi="Times New Roman" w:eastAsia="仿宋_GB2312" w:cs="Times New Roman"/>
          <w:color w:val="auto"/>
          <w:sz w:val="32"/>
          <w:highlight w:val="none"/>
          <w:lang w:eastAsia="zh-CN"/>
        </w:rPr>
        <w:t>比</w:t>
      </w:r>
      <w:r>
        <w:rPr>
          <w:rFonts w:hint="default" w:ascii="Times New Roman" w:hAnsi="Times New Roman" w:eastAsia="仿宋_GB2312" w:cs="Times New Roman"/>
          <w:color w:val="auto"/>
          <w:sz w:val="32"/>
          <w:highlight w:val="none"/>
        </w:rPr>
        <w:t>文书（不提供现场发售）。</w:t>
      </w:r>
    </w:p>
    <w:p>
      <w:pPr>
        <w:keepNext w:val="0"/>
        <w:keepLines w:val="0"/>
        <w:pageBreakBefore w:val="0"/>
        <w:kinsoku/>
        <w:wordWrap/>
        <w:overflowPunct/>
        <w:topLinePunct w:val="0"/>
        <w:autoSpaceDE/>
        <w:autoSpaceDN/>
        <w:bidi w:val="0"/>
        <w:adjustRightInd w:val="0"/>
        <w:spacing w:line="500" w:lineRule="exact"/>
        <w:ind w:right="0" w:rightChars="0"/>
        <w:textAlignment w:val="auto"/>
        <w:rPr>
          <w:rFonts w:hint="eastAsia"/>
          <w:color w:val="auto"/>
          <w:highlight w:val="none"/>
          <w:lang w:val="en-US" w:eastAsia="zh-CN"/>
        </w:rPr>
      </w:pPr>
      <w:r>
        <w:rPr>
          <w:rFonts w:hint="default" w:ascii="Times New Roman" w:hAnsi="Times New Roman" w:eastAsia="仿宋_GB2312" w:cs="Times New Roman"/>
          <w:color w:val="auto"/>
          <w:sz w:val="32"/>
          <w:highlight w:val="none"/>
        </w:rPr>
        <w:t xml:space="preserve">    （</w:t>
      </w:r>
      <w:r>
        <w:rPr>
          <w:rFonts w:hint="eastAsia" w:ascii="Times New Roman" w:hAnsi="Times New Roman" w:eastAsia="仿宋_GB2312" w:cs="Times New Roman"/>
          <w:color w:val="auto"/>
          <w:sz w:val="32"/>
          <w:highlight w:val="none"/>
          <w:lang w:eastAsia="zh-CN"/>
        </w:rPr>
        <w:t>二</w:t>
      </w:r>
      <w:r>
        <w:rPr>
          <w:rFonts w:hint="default"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lang w:eastAsia="zh-CN"/>
        </w:rPr>
        <w:t>响应</w:t>
      </w:r>
      <w:r>
        <w:rPr>
          <w:rFonts w:hint="default" w:ascii="Times New Roman" w:hAnsi="Times New Roman" w:eastAsia="仿宋_GB2312" w:cs="Times New Roman"/>
          <w:color w:val="auto"/>
          <w:sz w:val="32"/>
          <w:highlight w:val="none"/>
        </w:rPr>
        <w:t>文件递交时间：20</w:t>
      </w:r>
      <w:r>
        <w:rPr>
          <w:rFonts w:hint="default" w:ascii="Times New Roman" w:hAnsi="Times New Roman" w:eastAsia="仿宋_GB2312" w:cs="Times New Roman"/>
          <w:color w:val="auto"/>
          <w:sz w:val="32"/>
          <w:highlight w:val="none"/>
          <w:lang w:val="en-US" w:eastAsia="zh-CN"/>
        </w:rPr>
        <w:t>2</w:t>
      </w:r>
      <w:r>
        <w:rPr>
          <w:rFonts w:hint="eastAsia" w:ascii="Times New Roman" w:hAnsi="Times New Roman" w:eastAsia="仿宋_GB2312" w:cs="Times New Roman"/>
          <w:color w:val="auto"/>
          <w:sz w:val="32"/>
          <w:highlight w:val="none"/>
          <w:lang w:val="en-US" w:eastAsia="zh-CN"/>
        </w:rPr>
        <w:t>3</w:t>
      </w:r>
      <w:r>
        <w:rPr>
          <w:rFonts w:hint="default" w:ascii="Times New Roman" w:hAnsi="Times New Roman" w:eastAsia="仿宋_GB2312" w:cs="Times New Roman"/>
          <w:color w:val="auto"/>
          <w:sz w:val="32"/>
          <w:highlight w:val="none"/>
        </w:rPr>
        <w:t>年</w:t>
      </w:r>
      <w:r>
        <w:rPr>
          <w:rFonts w:hint="eastAsia" w:ascii="Times New Roman" w:hAnsi="Times New Roman" w:eastAsia="仿宋_GB2312" w:cs="Times New Roman"/>
          <w:color w:val="auto"/>
          <w:sz w:val="32"/>
          <w:highlight w:val="none"/>
          <w:lang w:val="en-US" w:eastAsia="zh-CN"/>
        </w:rPr>
        <w:t>11</w:t>
      </w:r>
      <w:r>
        <w:rPr>
          <w:rFonts w:hint="default" w:ascii="Times New Roman" w:hAnsi="Times New Roman" w:eastAsia="仿宋_GB2312" w:cs="Times New Roman"/>
          <w:color w:val="auto"/>
          <w:sz w:val="32"/>
          <w:highlight w:val="none"/>
        </w:rPr>
        <w:t>月</w:t>
      </w:r>
      <w:r>
        <w:rPr>
          <w:rFonts w:hint="eastAsia" w:ascii="Times New Roman" w:hAnsi="Times New Roman" w:eastAsia="仿宋_GB2312" w:cs="Times New Roman"/>
          <w:color w:val="auto"/>
          <w:sz w:val="32"/>
          <w:highlight w:val="none"/>
          <w:lang w:val="en-US" w:eastAsia="zh-CN"/>
        </w:rPr>
        <w:t>28</w:t>
      </w:r>
      <w:r>
        <w:rPr>
          <w:rFonts w:hint="default" w:ascii="Times New Roman" w:hAnsi="Times New Roman" w:eastAsia="仿宋_GB2312" w:cs="Times New Roman"/>
          <w:color w:val="auto"/>
          <w:sz w:val="32"/>
          <w:highlight w:val="none"/>
        </w:rPr>
        <w:t>日北京时间</w:t>
      </w:r>
      <w:r>
        <w:rPr>
          <w:rFonts w:hint="eastAsia" w:ascii="Times New Roman" w:hAnsi="Times New Roman" w:eastAsia="仿宋_GB2312" w:cs="Times New Roman"/>
          <w:color w:val="auto"/>
          <w:sz w:val="32"/>
          <w:highlight w:val="none"/>
          <w:lang w:eastAsia="zh-CN"/>
        </w:rPr>
        <w:t>上</w:t>
      </w:r>
      <w:r>
        <w:rPr>
          <w:rFonts w:hint="default" w:ascii="Times New Roman" w:hAnsi="Times New Roman" w:eastAsia="仿宋_GB2312" w:cs="Times New Roman"/>
          <w:color w:val="auto"/>
          <w:sz w:val="32"/>
          <w:highlight w:val="none"/>
        </w:rPr>
        <w:t>午</w:t>
      </w:r>
      <w:r>
        <w:rPr>
          <w:rFonts w:hint="eastAsia" w:ascii="Times New Roman" w:hAnsi="Times New Roman" w:eastAsia="仿宋_GB2312" w:cs="Times New Roman"/>
          <w:color w:val="auto"/>
          <w:sz w:val="32"/>
          <w:szCs w:val="28"/>
          <w:highlight w:val="none"/>
          <w:lang w:val="en-US" w:eastAsia="zh-CN"/>
        </w:rPr>
        <w:t>8</w:t>
      </w:r>
      <w:r>
        <w:rPr>
          <w:rFonts w:hint="default" w:ascii="Times New Roman" w:hAnsi="Times New Roman" w:eastAsia="仿宋_GB2312" w:cs="Times New Roman"/>
          <w:color w:val="auto"/>
          <w:sz w:val="32"/>
          <w:szCs w:val="28"/>
          <w:highlight w:val="none"/>
        </w:rPr>
        <w:t>:00</w:t>
      </w:r>
      <w:r>
        <w:rPr>
          <w:rFonts w:hint="eastAsia" w:ascii="Times New Roman" w:hAnsi="Times New Roman" w:eastAsia="仿宋_GB2312" w:cs="Times New Roman"/>
          <w:color w:val="auto"/>
          <w:sz w:val="32"/>
          <w:szCs w:val="28"/>
          <w:highlight w:val="none"/>
          <w:lang w:eastAsia="zh-CN"/>
        </w:rPr>
        <w:t>前</w:t>
      </w:r>
      <w:r>
        <w:rPr>
          <w:rFonts w:hint="eastAsia" w:ascii="Times New Roman" w:hAnsi="Times New Roman" w:eastAsia="仿宋_GB2312" w:cs="Times New Roman"/>
          <w:b/>
          <w:bCs/>
          <w:color w:val="auto"/>
          <w:sz w:val="32"/>
          <w:szCs w:val="28"/>
          <w:highlight w:val="none"/>
          <w:lang w:eastAsia="zh-CN"/>
        </w:rPr>
        <w:t>以电子邮件形式传至</w:t>
      </w:r>
      <w:r>
        <w:rPr>
          <w:rFonts w:hint="eastAsia" w:ascii="Times New Roman" w:hAnsi="Times New Roman" w:eastAsia="仿宋_GB2312" w:cs="Times New Roman"/>
          <w:b/>
          <w:bCs/>
          <w:color w:val="auto"/>
          <w:sz w:val="32"/>
          <w:szCs w:val="28"/>
          <w:highlight w:val="none"/>
          <w:lang w:val="en-US" w:eastAsia="zh-CN"/>
        </w:rPr>
        <w:t>545310542</w:t>
      </w:r>
      <w:r>
        <w:rPr>
          <w:rFonts w:hint="eastAsia" w:ascii="Times New Roman" w:hAnsi="Times New Roman" w:eastAsia="仿宋_GB2312" w:cs="Times New Roman"/>
          <w:b/>
          <w:bCs/>
          <w:color w:val="auto"/>
          <w:sz w:val="32"/>
          <w:szCs w:val="28"/>
          <w:highlight w:val="none"/>
          <w:lang w:eastAsia="zh-CN"/>
        </w:rPr>
        <w:t>@qq.com</w:t>
      </w:r>
      <w:bookmarkStart w:id="5" w:name="_GoBack"/>
      <w:bookmarkEnd w:id="5"/>
      <w:r>
        <w:rPr>
          <w:rFonts w:hint="eastAsia" w:ascii="Times New Roman" w:hAnsi="Times New Roman" w:eastAsia="仿宋_GB2312" w:cs="Times New Roman"/>
          <w:b/>
          <w:bCs/>
          <w:color w:val="auto"/>
          <w:sz w:val="32"/>
          <w:szCs w:val="28"/>
          <w:highlight w:val="none"/>
          <w:lang w:eastAsia="zh-CN"/>
        </w:rPr>
        <w:t>邮箱</w:t>
      </w:r>
      <w:r>
        <w:rPr>
          <w:rFonts w:hint="eastAsia" w:ascii="Times New Roman" w:hAnsi="Times New Roman" w:eastAsia="仿宋_GB2312" w:cs="Times New Roman"/>
          <w:color w:val="auto"/>
          <w:sz w:val="32"/>
          <w:szCs w:val="28"/>
          <w:highlight w:val="none"/>
          <w:lang w:eastAsia="zh-CN"/>
        </w:rPr>
        <w:t>。</w:t>
      </w:r>
    </w:p>
    <w:p>
      <w:pPr>
        <w:rPr>
          <w:rFonts w:hint="default"/>
          <w:color w:val="auto"/>
          <w:lang w:val="en-US" w:eastAsia="zh-CN"/>
        </w:rPr>
      </w:pPr>
    </w:p>
    <w:p>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方正黑体_GBK" w:cs="Times New Roman"/>
          <w:sz w:val="32"/>
          <w:szCs w:val="28"/>
          <w:highlight w:val="none"/>
          <w:lang w:val="en-US" w:eastAsia="zh-CN"/>
        </w:rPr>
      </w:pPr>
      <w:r>
        <w:rPr>
          <w:rFonts w:hint="eastAsia" w:eastAsia="方正黑体_GBK" w:cs="Times New Roman"/>
          <w:sz w:val="32"/>
          <w:szCs w:val="28"/>
          <w:highlight w:val="none"/>
          <w:lang w:val="en-US" w:eastAsia="zh-CN"/>
        </w:rPr>
        <w:t>七</w:t>
      </w:r>
      <w:r>
        <w:rPr>
          <w:rFonts w:hint="default" w:ascii="Times New Roman" w:hAnsi="Times New Roman" w:eastAsia="方正黑体_GBK" w:cs="Times New Roman"/>
          <w:sz w:val="32"/>
          <w:szCs w:val="28"/>
          <w:highlight w:val="none"/>
          <w:lang w:val="en-US" w:eastAsia="zh-CN"/>
        </w:rPr>
        <w:t>、询比有关规定</w:t>
      </w:r>
    </w:p>
    <w:p>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（一）法定代表人为同一个人的两个及两个以上法人，母公司、全资子公司及其控股公司，都不得在同一货物询比中同时参与询比。</w:t>
      </w:r>
    </w:p>
    <w:p>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二）本项目的询比文书、补遗文件（如果有）一律在重庆市巴南区中医院网（www.bnqzyy.cn）上发布，请各供应商注意下载；无论供应商下载与否，均视同供应商已知晓本项目询比文书、补遗文件（如果有）的内容。</w:t>
      </w:r>
    </w:p>
    <w:p>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（三）超过询比截止时间恕不接受。</w:t>
      </w:r>
    </w:p>
    <w:p>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（四）询比费用：无论询比结果如何，供应商参与本项目询比的所有费用均应由供应商自行承担。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default" w:ascii="Times New Roman" w:hAnsi="Times New Roman" w:eastAsia="方正黑体_GBK" w:cs="Times New Roman"/>
          <w:sz w:val="32"/>
          <w:szCs w:val="32"/>
          <w:highlight w:val="none"/>
        </w:rPr>
      </w:pPr>
      <w:r>
        <w:rPr>
          <w:rFonts w:hint="eastAsia" w:eastAsia="方正黑体_GBK" w:cs="Times New Roman"/>
          <w:sz w:val="32"/>
          <w:szCs w:val="28"/>
          <w:highlight w:val="none"/>
          <w:lang w:val="en-US" w:eastAsia="zh-CN"/>
        </w:rPr>
        <w:t>八</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资质要求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基本资格条件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检查内容：</w:t>
      </w:r>
      <w:r>
        <w:rPr>
          <w:rFonts w:hint="default" w:ascii="Times New Roman" w:hAnsi="Times New Roman" w:eastAsia="方正仿宋_GBK" w:cs="Times New Roman"/>
          <w:sz w:val="32"/>
          <w:szCs w:val="32"/>
          <w:highlight w:val="none"/>
          <w:lang w:val="en-US" w:eastAsia="zh-CN"/>
        </w:rPr>
        <w:t>投标人</w:t>
      </w:r>
      <w:r>
        <w:rPr>
          <w:rFonts w:hint="default" w:ascii="Times New Roman" w:hAnsi="Times New Roman" w:eastAsia="方正仿宋_GBK" w:cs="Times New Roman"/>
          <w:sz w:val="32"/>
          <w:szCs w:val="32"/>
          <w:highlight w:val="none"/>
        </w:rPr>
        <w:t>法人营业执照、税务登记证、组织机构代码证复印件（如三证合一的投标单位请附上情况说明，格式自定）；供应商法定代表人身份证明和法定代表人授权代表委托书。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不具有独立法人的分公司、办事处等分支机构不能参加询价。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上述（2）-（5）项检查内容：供应商提供诚信声明（格式附后）。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2.特定资格条件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（1）所投产品属于医疗器械管理的，按照国家《医疗器械监督管理条例》，应符合以下要求：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（2）投标人提供与所投产品相符的国家检测报告（提供复印件，加盖投标人公章）。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（3）所投产品属于进口产品的，须提供制造商或制造商中国大陆境内代表机构出具的授权函（提供复印件）。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①以上资格检查证明材料，该年审的应当年审合格，设有效期的应当在有效期内，提供原件的应当有效。提供复印件的应当清晰可见并加盖</w:t>
      </w:r>
      <w:r>
        <w:rPr>
          <w:rFonts w:hint="default" w:ascii="Times New Roman" w:hAnsi="Times New Roman" w:eastAsia="方正仿宋_GBK" w:cs="Times New Roman"/>
          <w:sz w:val="32"/>
          <w:szCs w:val="32"/>
          <w:highlight w:val="none"/>
          <w:lang w:val="en-US" w:eastAsia="zh-CN"/>
        </w:rPr>
        <w:t>投标人</w:t>
      </w:r>
      <w:r>
        <w:rPr>
          <w:rFonts w:hint="default" w:ascii="Times New Roman" w:hAnsi="Times New Roman" w:eastAsia="方正仿宋_GBK" w:cs="Times New Roman"/>
          <w:sz w:val="32"/>
          <w:szCs w:val="32"/>
          <w:highlight w:val="none"/>
        </w:rPr>
        <w:t>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②供应商按</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多证合一</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登记制度办理营业执照的，组织机构代码证、税务登记证（副本）和社会保险登记证以供应商所提供的营业执照（副本）复印件为准。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zh-CN"/>
        </w:rPr>
        <w:t>九</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实施时间、地点及验收方式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bookmarkStart w:id="0" w:name="_Toc267320050"/>
      <w:r>
        <w:rPr>
          <w:rFonts w:hint="default" w:ascii="Times New Roman" w:hAnsi="Times New Roman" w:eastAsia="方正仿宋_GBK" w:cs="Times New Roman"/>
          <w:sz w:val="32"/>
          <w:szCs w:val="32"/>
          <w:highlight w:val="none"/>
        </w:rPr>
        <w:t>1.实施时间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成交供应商应在采购合同签定后</w:t>
      </w:r>
      <w:r>
        <w:rPr>
          <w:rFonts w:hint="default" w:ascii="Times New Roman" w:hAnsi="Times New Roman" w:eastAsia="方正仿宋_GBK" w:cs="Times New Roman"/>
          <w:sz w:val="32"/>
          <w:szCs w:val="32"/>
          <w:highlight w:val="none"/>
          <w:lang w:val="en-US" w:eastAsia="zh-CN"/>
        </w:rPr>
        <w:t>30个日历日</w:t>
      </w:r>
      <w:r>
        <w:rPr>
          <w:rFonts w:hint="default" w:ascii="Times New Roman" w:hAnsi="Times New Roman" w:eastAsia="方正仿宋_GBK" w:cs="Times New Roman"/>
          <w:sz w:val="32"/>
          <w:szCs w:val="32"/>
          <w:highlight w:val="none"/>
        </w:rPr>
        <w:t>内交货并完成安装调试。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2.交货地点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交货地点：采购人指定地点。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3.验收方式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中标人提供的商品、服务必须是当前（安装调试完成时）最新版本</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中标人</w:t>
      </w:r>
      <w:r>
        <w:rPr>
          <w:rFonts w:hint="default" w:ascii="Times New Roman" w:hAnsi="Times New Roman" w:eastAsia="方正仿宋_GBK" w:cs="Times New Roman"/>
          <w:sz w:val="32"/>
          <w:szCs w:val="32"/>
          <w:highlight w:val="none"/>
          <w:lang w:eastAsia="zh-CN"/>
        </w:rPr>
        <w:t>在采购合同签定后</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eastAsia="zh-CN"/>
        </w:rPr>
        <w:t>个工作日内</w:t>
      </w:r>
      <w:r>
        <w:rPr>
          <w:rFonts w:hint="default" w:ascii="Times New Roman" w:hAnsi="Times New Roman" w:eastAsia="方正仿宋_GBK" w:cs="Times New Roman"/>
          <w:sz w:val="32"/>
          <w:szCs w:val="32"/>
          <w:highlight w:val="none"/>
          <w:lang w:val="en-US" w:eastAsia="zh-CN"/>
        </w:rPr>
        <w:t>须向采购人</w:t>
      </w:r>
      <w:r>
        <w:rPr>
          <w:rFonts w:hint="default" w:ascii="Times New Roman" w:hAnsi="Times New Roman" w:eastAsia="方正仿宋_GBK" w:cs="Times New Roman"/>
          <w:sz w:val="32"/>
          <w:szCs w:val="32"/>
          <w:highlight w:val="none"/>
          <w:lang w:eastAsia="zh-CN"/>
        </w:rPr>
        <w:t>提供以下完备的产品资质（复印件必须加盖单位鲜章）：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a</w:t>
      </w:r>
      <w:r>
        <w:rPr>
          <w:rFonts w:hint="default" w:ascii="Times New Roman" w:hAnsi="Times New Roman" w:eastAsia="方正仿宋_GBK" w:cs="Times New Roman"/>
          <w:sz w:val="32"/>
          <w:szCs w:val="32"/>
          <w:highlight w:val="none"/>
          <w:lang w:eastAsia="zh-CN"/>
        </w:rPr>
        <w:t xml:space="preserve">本单位三证合一的《营业执照》或未三证合一的《营业执照》、《组织机构代码》 、《税务登记证》)、《医疗器械经营企业许可证》；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b</w:t>
      </w:r>
      <w:r>
        <w:rPr>
          <w:rFonts w:hint="default" w:ascii="Times New Roman" w:hAnsi="Times New Roman" w:eastAsia="方正仿宋_GBK" w:cs="Times New Roman"/>
          <w:sz w:val="32"/>
          <w:szCs w:val="32"/>
          <w:highlight w:val="none"/>
          <w:lang w:eastAsia="zh-CN"/>
        </w:rPr>
        <w:t>生产企业《营业执照》和《医疗器械生产企业许可证》；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c</w:t>
      </w:r>
      <w:r>
        <w:rPr>
          <w:rFonts w:hint="default" w:ascii="Times New Roman" w:hAnsi="Times New Roman" w:eastAsia="方正仿宋_GBK" w:cs="Times New Roman"/>
          <w:sz w:val="32"/>
          <w:szCs w:val="32"/>
          <w:highlight w:val="none"/>
          <w:lang w:eastAsia="zh-CN"/>
        </w:rPr>
        <w:t>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r>
        <w:rPr>
          <w:rFonts w:hint="default" w:ascii="Times New Roman" w:hAnsi="Times New Roman" w:eastAsia="方正仿宋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d</w:t>
      </w:r>
      <w:r>
        <w:rPr>
          <w:rFonts w:hint="default" w:ascii="Times New Roman" w:hAnsi="Times New Roman" w:eastAsia="方正仿宋_GBK" w:cs="Times New Roman"/>
          <w:sz w:val="32"/>
          <w:szCs w:val="32"/>
          <w:highlight w:val="none"/>
          <w:lang w:eastAsia="zh-CN"/>
        </w:rPr>
        <w:t xml:space="preserve">产品销售相关授权文件；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e</w:t>
      </w:r>
      <w:r>
        <w:rPr>
          <w:rFonts w:hint="default" w:ascii="Times New Roman" w:hAnsi="Times New Roman" w:eastAsia="方正仿宋_GBK" w:cs="Times New Roman"/>
          <w:sz w:val="32"/>
          <w:szCs w:val="32"/>
          <w:highlight w:val="none"/>
          <w:lang w:eastAsia="zh-CN"/>
        </w:rPr>
        <w:t>本单位法定代表人签发的授权委托书（须明确授权范围）及法定代表人和被授权人身份证明复印件）；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f</w:t>
      </w:r>
      <w:r>
        <w:rPr>
          <w:rFonts w:hint="default" w:ascii="Times New Roman" w:hAnsi="Times New Roman" w:eastAsia="方正仿宋_GBK" w:cs="Times New Roman"/>
          <w:sz w:val="32"/>
          <w:szCs w:val="32"/>
          <w:highlight w:val="none"/>
          <w:lang w:eastAsia="zh-CN"/>
        </w:rPr>
        <w:t>质量保证书；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eastAsia="zh-CN"/>
        </w:rPr>
      </w:pPr>
      <w:r>
        <w:rPr>
          <w:rFonts w:hint="default" w:ascii="Times New Roman" w:hAnsi="Times New Roman" w:eastAsia="方正仿宋_GBK" w:cs="Times New Roman"/>
          <w:sz w:val="32"/>
          <w:szCs w:val="32"/>
          <w:highlight w:val="none"/>
          <w:lang w:val="en-US" w:eastAsia="zh-CN"/>
        </w:rPr>
        <w:t>中标人</w:t>
      </w:r>
      <w:r>
        <w:rPr>
          <w:rFonts w:hint="default" w:ascii="Times New Roman" w:hAnsi="Times New Roman" w:eastAsia="方正仿宋_GBK" w:cs="Times New Roman"/>
          <w:sz w:val="32"/>
          <w:szCs w:val="32"/>
          <w:highlight w:val="none"/>
          <w:lang w:eastAsia="zh-CN"/>
        </w:rPr>
        <w:t>未在规定时间内提供以上完备的资质，采购</w:t>
      </w:r>
      <w:r>
        <w:rPr>
          <w:rFonts w:hint="default" w:ascii="Times New Roman" w:hAnsi="Times New Roman" w:eastAsia="方正仿宋_GBK" w:cs="Times New Roman"/>
          <w:sz w:val="32"/>
          <w:szCs w:val="32"/>
          <w:highlight w:val="none"/>
          <w:lang w:val="en-US" w:eastAsia="zh-CN"/>
        </w:rPr>
        <w:t>人</w:t>
      </w:r>
      <w:r>
        <w:rPr>
          <w:rFonts w:hint="default" w:ascii="Times New Roman" w:hAnsi="Times New Roman" w:eastAsia="方正仿宋_GBK" w:cs="Times New Roman"/>
          <w:sz w:val="32"/>
          <w:szCs w:val="32"/>
          <w:highlight w:val="none"/>
          <w:lang w:eastAsia="zh-CN"/>
        </w:rPr>
        <w:t>有权终止合同。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g中标产品说明书纸质版一式两份及电子件。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）货物到达现场后，供应商应在采购人人员在场情况下当面开箱，共同清点、检查外观，作出开箱记录，双方签字确认。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）供应商应保证货物到达用户所在地完好无损，如有缺漏、损坏，由供应商负责调换、补齐或赔偿。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）由中标人提供符合国家规定的验收标准及验收办法和手段，并经采购人认可。设备安装调试完毕后，按其标准进行验收，采购双方认可后签字。只有当下列条件全部满足时，才视同验收合格：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设备技术参数与采购合同一致，性能指标达到或超过规定的标准。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货物技术资料、装箱单、合格证</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日常养护与操作流程卡</w:t>
      </w:r>
      <w:r>
        <w:rPr>
          <w:rFonts w:hint="default" w:ascii="Times New Roman" w:hAnsi="Times New Roman" w:eastAsia="方正仿宋_GBK" w:cs="Times New Roman"/>
          <w:sz w:val="32"/>
          <w:szCs w:val="32"/>
          <w:highlight w:val="none"/>
        </w:rPr>
        <w:t>等资料齐全。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在系统试运行期间所出现的问题得到解决，并运行正常。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d</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在规定时间内完成交货并验收，并经采购人确认。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e</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需提供合格的计量鉴定报告证书，首次计量鉴定由供应商负责。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f.供应商如为代理商，须提供所投产品品牌代理资质。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g.该设备验收时，由国家认可的质量检测机构对设备性能进行检测，相关费用由中标方支付。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h.设备完成安装调试时间与设备生产日期之间相差不得超过一年。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i.要求对接医院PACS、HIS、LIS系统，接口费用由中标方承担</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）产品验收</w:t>
      </w:r>
      <w:r>
        <w:rPr>
          <w:rFonts w:hint="default" w:ascii="Times New Roman" w:hAnsi="Times New Roman" w:eastAsia="方正仿宋_GBK" w:cs="Times New Roman"/>
          <w:sz w:val="32"/>
          <w:szCs w:val="32"/>
          <w:highlight w:val="none"/>
          <w:lang w:val="en-US" w:eastAsia="zh-CN"/>
        </w:rPr>
        <w:t>需要</w:t>
      </w:r>
      <w:r>
        <w:rPr>
          <w:rFonts w:hint="default" w:ascii="Times New Roman" w:hAnsi="Times New Roman" w:eastAsia="方正仿宋_GBK" w:cs="Times New Roman"/>
          <w:sz w:val="32"/>
          <w:szCs w:val="32"/>
          <w:highlight w:val="none"/>
        </w:rPr>
        <w:t>分两个阶段完成</w:t>
      </w:r>
      <w:r>
        <w:rPr>
          <w:rFonts w:hint="default" w:ascii="Times New Roman" w:hAnsi="Times New Roman" w:eastAsia="方正仿宋_GBK" w:cs="Times New Roman"/>
          <w:sz w:val="32"/>
          <w:szCs w:val="32"/>
          <w:highlight w:val="none"/>
          <w:lang w:val="en-US" w:eastAsia="zh-CN"/>
        </w:rPr>
        <w:t>的</w:t>
      </w:r>
      <w:r>
        <w:rPr>
          <w:rFonts w:hint="default" w:ascii="Times New Roman" w:hAnsi="Times New Roman" w:eastAsia="方正仿宋_GBK" w:cs="Times New Roman"/>
          <w:sz w:val="32"/>
          <w:szCs w:val="32"/>
          <w:highlight w:val="none"/>
        </w:rPr>
        <w:t>，在所有设备安装调试并试运行符合要求后2周内进行初步验收，在初步验收合格后2月内进行最终验收</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供应商提供的货物未达到招标文件规定要求，且对采购人造成损失的，由供应商承担一切责任，并赔偿所造成的损失。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）采购人可以针对本项目邀请国家认可的质量检测机构参加验收工作，相关验收费用（含检测等）由中标人承担</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采购人需要厂家对成交供应商交付的产品（包括质量、技术参数等）进行确认的，厂家应予以配合，并出具书面意见。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rPr>
        <w:t>）产品交货验收时，所投产品内的进口配件需提供海关通关单；属进口医疗器械的，提供进口《医疗器械注册证》</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产品包装材料归采购人所有。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zh-CN"/>
        </w:rPr>
        <w:t>十</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质量保证及售后服务</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bookmarkStart w:id="1" w:name="_Toc267320051"/>
      <w:r>
        <w:rPr>
          <w:rFonts w:hint="default" w:ascii="Times New Roman" w:hAnsi="Times New Roman" w:eastAsia="方正仿宋_GBK" w:cs="Times New Roman"/>
          <w:sz w:val="32"/>
          <w:szCs w:val="32"/>
          <w:highlight w:val="none"/>
        </w:rPr>
        <w:t>1.产品质量保证期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（1）质保期：</w:t>
      </w:r>
      <w:r>
        <w:rPr>
          <w:rFonts w:hint="default" w:ascii="Times New Roman" w:hAnsi="Times New Roman" w:eastAsia="方正仿宋_GBK" w:cs="Times New Roman"/>
          <w:sz w:val="32"/>
          <w:szCs w:val="32"/>
          <w:highlight w:val="none"/>
          <w:lang w:val="en-US" w:eastAsia="zh-CN"/>
        </w:rPr>
        <w:t>整机质保≥3年，</w:t>
      </w:r>
      <w:r>
        <w:rPr>
          <w:rFonts w:hint="default" w:ascii="Times New Roman" w:hAnsi="Times New Roman" w:eastAsia="方正仿宋_GBK" w:cs="Times New Roman"/>
          <w:sz w:val="32"/>
          <w:szCs w:val="32"/>
          <w:highlight w:val="none"/>
        </w:rPr>
        <w:t>从验收合格之日算起</w:t>
      </w:r>
      <w:r>
        <w:rPr>
          <w:rFonts w:hint="default" w:ascii="Times New Roman" w:hAnsi="Times New Roman" w:eastAsia="方正仿宋_GBK" w:cs="Times New Roman"/>
          <w:sz w:val="32"/>
          <w:szCs w:val="32"/>
          <w:highlight w:val="none"/>
          <w:lang w:eastAsia="zh-CN"/>
        </w:rPr>
        <w:t>，提供售后服务承诺书</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（2）投标产品属于国家规定</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三包</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范围的，其产品质量保证期不得低于</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三包</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规定</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供应商的质量保证期承诺优于上述年限的，按供应商实际承诺执行。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）供应商投报产品由厂家（指产品生产厂家，或其负责销售、售后服务机构，以下同）负责标准售后服务的，应当在询价文件中予以明确说明</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并附厂家售后服务承诺。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包装标准：按国家有关规定进行包装，因包装不当引起的损坏等责任由中标人承担</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）厂家在重庆设有专门负责售后服务的分公司（需要提供营业执照复印件），有厂家的售后服务工程师常驻重庆。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2.售后服务内容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供应商和厂家在质量保证期内应当为采购人提供以下技术支持服务：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（1）质量保证期内服务要求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电话咨询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供应商和厂家应当为用户提供技术援助电话，解答用户在使用中遇到的问题，及时为用户提出解决问题的建议。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现场响应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设备现场维护保养</w:t>
      </w:r>
      <w:r>
        <w:rPr>
          <w:rFonts w:hint="default" w:ascii="Times New Roman" w:hAnsi="Times New Roman" w:eastAsia="方正仿宋_GBK" w:cs="Times New Roman"/>
          <w:sz w:val="32"/>
          <w:szCs w:val="32"/>
          <w:highlight w:val="none"/>
          <w:lang w:val="en-US" w:eastAsia="zh-CN"/>
        </w:rPr>
        <w:t>每半年至少</w:t>
      </w:r>
      <w:r>
        <w:rPr>
          <w:rFonts w:hint="default" w:ascii="Times New Roman" w:hAnsi="Times New Roman" w:eastAsia="方正仿宋_GBK" w:cs="Times New Roman"/>
          <w:sz w:val="32"/>
          <w:szCs w:val="32"/>
          <w:highlight w:val="none"/>
        </w:rPr>
        <w:t>一次。用户遇到使用及技术问题，电话咨询不能解决的，供应商和厂家应在</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小时内采取相应措施，提供上门服务，确保产品正常工作；无法在36小时内解决的，应在72小时内提供备用产品，使用户能够正常使用。除不可抗力和采购人责任外，费用全部由供应商和厂家承担。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技术升级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在质保期内，如果供应商和厂家的产品技术升级，供应商应及时通知采购人，如采购人有相应要求，供应商和厂家应对采购人进行免费升级服务。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d</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其他服务要求：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（a）质保期内保证开机率≥9</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，如开机率为9</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lang w:eastAsia="zh-CN"/>
        </w:rPr>
        <w:t>%以下则按1：1天数顺应保修期</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（b）质保期内产品质量经权威机构鉴定不符合质量要求的，由供应商包修、包换、包退（指产品整体、非部件），并承担修理、调换或退货全部费用。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（c）同一质量问题，修理两次仍达不到标准要求的，供应商应为采购人免费调换合同规定的产品。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（d）发生严重质量问题，采购人直接选择换货时，供应商应当免费为其调换合同规定的产品。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（f）换货后，产品质保期自换货之日起重新计算。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（g）因产品质量问题给采购人造成损失的，供应商应按有关法律、法规的规定进行赔偿。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（2）质保期外服务要求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质量保证期过后，供应商和厂家应同样提供免费电话咨询服务，并应承诺提供产品上门维护服务。</w:t>
      </w:r>
      <w:r>
        <w:rPr>
          <w:rFonts w:hint="default" w:ascii="Times New Roman" w:hAnsi="Times New Roman" w:eastAsia="方正仿宋_GBK" w:cs="Times New Roman"/>
          <w:sz w:val="32"/>
          <w:szCs w:val="32"/>
          <w:highlight w:val="none"/>
          <w:lang w:val="en-US" w:eastAsia="zh-CN"/>
        </w:rPr>
        <w:t>如产品有技术升级，供应商应及时通知采购人，如采购人有相应要求，供应商和厂家应对采购人进行免费升级服务</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b</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质量保证期过后，采购人需要继续由原供应商和厂家提供售后服务的，该供应商和厂家应以优惠价格提供售后服务</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3.备品备件及易损件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中标人和制造商售后服务中，维修使用的备品备件及易损件应为原厂配件，未经采购人同意不得使用非原厂配件，常用的、容易损坏的备品备件及易损件的价格清单须在投标文件中列出</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故障响应时间要求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供应商接到使用方产品出现问题的通知后立即作出响应，供应商和厂家应在</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小时内做出响应并到场，采取相应措施，</w:t>
      </w:r>
      <w:r>
        <w:rPr>
          <w:rFonts w:hint="default" w:ascii="Times New Roman" w:hAnsi="Times New Roman" w:eastAsia="方正仿宋_GBK" w:cs="Times New Roman"/>
          <w:sz w:val="32"/>
          <w:szCs w:val="32"/>
          <w:highlight w:val="none"/>
          <w:lang w:val="en-US" w:eastAsia="zh-CN"/>
        </w:rPr>
        <w:t>72</w:t>
      </w:r>
      <w:r>
        <w:rPr>
          <w:rFonts w:hint="default" w:ascii="Times New Roman" w:hAnsi="Times New Roman" w:eastAsia="方正仿宋_GBK" w:cs="Times New Roman"/>
          <w:sz w:val="32"/>
          <w:szCs w:val="32"/>
          <w:highlight w:val="none"/>
        </w:rPr>
        <w:t>小时内解决故障。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US" w:eastAsia="zh-CN"/>
        </w:rPr>
        <w:t>十</w:t>
      </w:r>
      <w:r>
        <w:rPr>
          <w:rFonts w:hint="eastAsia" w:ascii="Times New Roman" w:hAnsi="Times New Roman" w:eastAsia="方正黑体_GBK" w:cs="Times New Roman"/>
          <w:sz w:val="32"/>
          <w:szCs w:val="32"/>
          <w:highlight w:val="none"/>
          <w:lang w:val="en-US" w:eastAsia="zh-CN"/>
        </w:rPr>
        <w:t>一</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履约保证金</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1.递交金额：中标金额的</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2.递交时间及形式：中标人收到中标通知书后</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个工作日内以非现金形式向采购人提交。中标人凭履约保证金交纳的银行进账凭证复印件（加盖中标公司鲜章）以及招标文件的相关规定，方可签订合同。</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3.退还方式：项目</w:t>
      </w:r>
      <w:r>
        <w:rPr>
          <w:rFonts w:hint="default" w:ascii="Times New Roman" w:hAnsi="Times New Roman" w:eastAsia="方正仿宋_GBK" w:cs="Times New Roman"/>
          <w:color w:val="auto"/>
          <w:sz w:val="32"/>
          <w:szCs w:val="32"/>
          <w:lang w:val="en-US" w:eastAsia="zh-CN"/>
        </w:rPr>
        <w:t>质保期结束</w:t>
      </w:r>
      <w:r>
        <w:rPr>
          <w:rFonts w:hint="default" w:ascii="Times New Roman" w:hAnsi="Times New Roman" w:eastAsia="方正仿宋_GBK" w:cs="Times New Roman"/>
          <w:color w:val="auto"/>
          <w:sz w:val="32"/>
          <w:szCs w:val="32"/>
        </w:rPr>
        <w:t>后，无重大质量、廉政</w:t>
      </w:r>
      <w:r>
        <w:rPr>
          <w:rFonts w:hint="eastAsia" w:ascii="Times New Roman" w:hAnsi="Times New Roman" w:eastAsia="方正仿宋_GBK" w:cs="Times New Roman"/>
          <w:color w:val="auto"/>
          <w:sz w:val="32"/>
          <w:szCs w:val="32"/>
          <w:lang w:val="en-US" w:eastAsia="zh-CN"/>
        </w:rPr>
        <w:t>或</w:t>
      </w:r>
      <w:r>
        <w:rPr>
          <w:rFonts w:hint="default" w:ascii="Times New Roman" w:hAnsi="Times New Roman" w:eastAsia="方正仿宋_GBK" w:cs="Times New Roman"/>
          <w:color w:val="auto"/>
          <w:sz w:val="32"/>
          <w:szCs w:val="32"/>
        </w:rPr>
        <w:t>其他遗留问题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中标人</w:t>
      </w:r>
      <w:r>
        <w:rPr>
          <w:rFonts w:hint="eastAsia" w:ascii="Times New Roman" w:hAnsi="Times New Roman" w:eastAsia="方正仿宋_GBK" w:cs="Times New Roman"/>
          <w:color w:val="auto"/>
          <w:sz w:val="32"/>
          <w:szCs w:val="32"/>
          <w:lang w:val="en-US" w:eastAsia="zh-CN"/>
        </w:rPr>
        <w:t>可</w:t>
      </w:r>
      <w:r>
        <w:rPr>
          <w:rFonts w:hint="default" w:ascii="Times New Roman" w:hAnsi="Times New Roman" w:eastAsia="方正仿宋_GBK" w:cs="Times New Roman"/>
          <w:color w:val="auto"/>
          <w:sz w:val="32"/>
          <w:szCs w:val="32"/>
        </w:rPr>
        <w:t>向</w:t>
      </w:r>
      <w:r>
        <w:rPr>
          <w:rFonts w:hint="eastAsia" w:ascii="Times New Roman" w:hAnsi="Times New Roman" w:eastAsia="方正仿宋_GBK" w:cs="Times New Roman"/>
          <w:color w:val="auto"/>
          <w:sz w:val="32"/>
          <w:szCs w:val="32"/>
          <w:lang w:val="en-US" w:eastAsia="zh-CN"/>
        </w:rPr>
        <w:t>采购</w:t>
      </w:r>
      <w:r>
        <w:rPr>
          <w:rFonts w:hint="default" w:ascii="Times New Roman" w:hAnsi="Times New Roman" w:eastAsia="方正仿宋_GBK" w:cs="Times New Roman"/>
          <w:color w:val="auto"/>
          <w:sz w:val="32"/>
          <w:szCs w:val="32"/>
        </w:rPr>
        <w:t>人提出书面申请，经</w:t>
      </w:r>
      <w:r>
        <w:rPr>
          <w:rFonts w:hint="eastAsia" w:ascii="Times New Roman" w:hAnsi="Times New Roman" w:eastAsia="方正仿宋_GBK" w:cs="Times New Roman"/>
          <w:color w:val="auto"/>
          <w:sz w:val="32"/>
          <w:szCs w:val="32"/>
          <w:lang w:val="en-US" w:eastAsia="zh-CN"/>
        </w:rPr>
        <w:t>采购</w:t>
      </w:r>
      <w:r>
        <w:rPr>
          <w:rFonts w:hint="default" w:ascii="Times New Roman" w:hAnsi="Times New Roman" w:eastAsia="方正仿宋_GBK" w:cs="Times New Roman"/>
          <w:color w:val="auto"/>
          <w:sz w:val="32"/>
          <w:szCs w:val="32"/>
        </w:rPr>
        <w:t>人同意后</w:t>
      </w:r>
      <w:r>
        <w:rPr>
          <w:rFonts w:hint="default" w:ascii="Times New Roman" w:hAnsi="Times New Roman" w:eastAsia="方正仿宋_GBK" w:cs="Times New Roman"/>
          <w:color w:val="auto"/>
          <w:sz w:val="32"/>
          <w:szCs w:val="32"/>
          <w:lang w:val="en-US" w:eastAsia="zh-CN"/>
        </w:rPr>
        <w:t>15个日历日内一次性</w:t>
      </w:r>
      <w:r>
        <w:rPr>
          <w:rFonts w:hint="default" w:ascii="Times New Roman" w:hAnsi="Times New Roman" w:eastAsia="方正仿宋_GBK" w:cs="Times New Roman"/>
          <w:color w:val="auto"/>
          <w:sz w:val="32"/>
          <w:szCs w:val="32"/>
        </w:rPr>
        <w:t>无息退还</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如未按</w:t>
      </w:r>
      <w:r>
        <w:rPr>
          <w:rFonts w:hint="eastAsia" w:ascii="Times New Roman" w:hAnsi="Times New Roman" w:eastAsia="方正仿宋_GBK" w:cs="Times New Roman"/>
          <w:color w:val="auto"/>
          <w:sz w:val="32"/>
          <w:szCs w:val="32"/>
          <w:lang w:val="en-US" w:eastAsia="zh-CN"/>
        </w:rPr>
        <w:t>招标文书和投标文书</w:t>
      </w:r>
      <w:r>
        <w:rPr>
          <w:rFonts w:hint="default" w:ascii="Times New Roman" w:hAnsi="Times New Roman" w:eastAsia="方正仿宋_GBK" w:cs="Times New Roman"/>
          <w:color w:val="auto"/>
          <w:sz w:val="32"/>
          <w:szCs w:val="32"/>
        </w:rPr>
        <w:t>要求执行导致项目验收不合格</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并视其为虚假应标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按程序上报上级部门</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或质保期内存在</w:t>
      </w:r>
      <w:r>
        <w:rPr>
          <w:rFonts w:hint="default" w:ascii="Times New Roman" w:hAnsi="Times New Roman" w:eastAsia="方正仿宋_GBK" w:cs="Times New Roman"/>
          <w:color w:val="auto"/>
          <w:sz w:val="32"/>
          <w:szCs w:val="32"/>
        </w:rPr>
        <w:t>重大质量、廉政</w:t>
      </w:r>
      <w:r>
        <w:rPr>
          <w:rFonts w:hint="eastAsia" w:ascii="Times New Roman" w:hAnsi="Times New Roman" w:eastAsia="方正仿宋_GBK" w:cs="Times New Roman"/>
          <w:color w:val="auto"/>
          <w:sz w:val="32"/>
          <w:szCs w:val="32"/>
          <w:lang w:val="en-US" w:eastAsia="zh-CN"/>
        </w:rPr>
        <w:t>或</w:t>
      </w:r>
      <w:r>
        <w:rPr>
          <w:rFonts w:hint="default" w:ascii="Times New Roman" w:hAnsi="Times New Roman" w:eastAsia="方正仿宋_GBK" w:cs="Times New Roman"/>
          <w:color w:val="auto"/>
          <w:sz w:val="32"/>
          <w:szCs w:val="32"/>
        </w:rPr>
        <w:t>其他遗留问题</w:t>
      </w:r>
      <w:r>
        <w:rPr>
          <w:rFonts w:hint="eastAsia"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rPr>
        <w:t>，采购人</w:t>
      </w:r>
      <w:r>
        <w:rPr>
          <w:rFonts w:hint="eastAsia" w:ascii="Times New Roman" w:hAnsi="Times New Roman" w:eastAsia="方正仿宋_GBK" w:cs="Times New Roman"/>
          <w:color w:val="auto"/>
          <w:sz w:val="32"/>
          <w:szCs w:val="32"/>
          <w:lang w:val="en-US" w:eastAsia="zh-CN"/>
        </w:rPr>
        <w:t>均</w:t>
      </w:r>
      <w:r>
        <w:rPr>
          <w:rFonts w:hint="default" w:ascii="Times New Roman" w:hAnsi="Times New Roman" w:eastAsia="方正仿宋_GBK" w:cs="Times New Roman"/>
          <w:color w:val="auto"/>
          <w:sz w:val="32"/>
          <w:szCs w:val="32"/>
        </w:rPr>
        <w:t>有权不予退还履约保证金</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中标供应商将承担所有法律和经济责任。</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.招标人保证金账户：</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收款单位：重庆市巴南区中医院</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收款帐号：31101701040008048</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开 户 行：中国农业银行巴南支行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color w:val="auto"/>
          <w:sz w:val="32"/>
          <w:szCs w:val="32"/>
        </w:rPr>
        <w:t>备    注：履约保证金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US" w:eastAsia="zh-CN"/>
        </w:rPr>
        <w:t>十二、</w:t>
      </w:r>
      <w:r>
        <w:rPr>
          <w:rFonts w:hint="default" w:ascii="Times New Roman" w:hAnsi="Times New Roman" w:eastAsia="方正黑体_GBK" w:cs="Times New Roman"/>
          <w:sz w:val="32"/>
          <w:szCs w:val="32"/>
          <w:highlight w:val="none"/>
        </w:rPr>
        <w:t>付款方式</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highlight w:val="none"/>
          <w:lang w:val="en-US" w:eastAsia="zh-CN"/>
        </w:rPr>
      </w:pPr>
      <w:bookmarkStart w:id="2" w:name="_Toc267320052"/>
      <w:r>
        <w:rPr>
          <w:rFonts w:hint="eastAsia" w:ascii="Times New Roman" w:hAnsi="Times New Roman" w:eastAsia="方正仿宋_GBK" w:cs="Times New Roman"/>
          <w:bCs/>
          <w:color w:val="auto"/>
          <w:sz w:val="32"/>
          <w:szCs w:val="32"/>
          <w:highlight w:val="none"/>
          <w:lang w:val="en-US" w:eastAsia="zh-CN"/>
        </w:rPr>
        <w:t>由采购人自行付款，具体支付办法为：供应商按合同交货、安装调试并验收合格之日起提供全额正式发票，30个工作日内支付合同金额的50%，12个月内支付合同金额的50%。</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方正黑体_GBK" w:cs="Times New Roman"/>
          <w:sz w:val="32"/>
          <w:szCs w:val="32"/>
          <w:highlight w:val="none"/>
          <w:lang w:val="en-US" w:eastAsia="zh-CN"/>
        </w:rPr>
        <w:t>十三、</w:t>
      </w:r>
      <w:r>
        <w:rPr>
          <w:rFonts w:hint="default" w:ascii="Times New Roman" w:hAnsi="Times New Roman" w:eastAsia="方正黑体_GBK" w:cs="Times New Roman"/>
          <w:sz w:val="32"/>
          <w:szCs w:val="32"/>
          <w:highlight w:val="none"/>
        </w:rPr>
        <w:t>知识产权</w:t>
      </w:r>
      <w:bookmarkEnd w:id="2"/>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bookmarkStart w:id="3" w:name="_Toc267320053"/>
      <w:r>
        <w:rPr>
          <w:rFonts w:hint="default" w:ascii="Times New Roman" w:hAnsi="Times New Roman" w:eastAsia="方正黑体_GBK" w:cs="Times New Roman"/>
          <w:sz w:val="32"/>
          <w:szCs w:val="32"/>
          <w:highlight w:val="none"/>
          <w:lang w:val="en-US" w:eastAsia="zh-CN"/>
        </w:rPr>
        <w:t>十四、</w:t>
      </w:r>
      <w:r>
        <w:rPr>
          <w:rFonts w:hint="default" w:ascii="Times New Roman" w:hAnsi="Times New Roman" w:eastAsia="方正黑体_GBK" w:cs="Times New Roman"/>
          <w:sz w:val="32"/>
          <w:szCs w:val="32"/>
          <w:highlight w:val="none"/>
        </w:rPr>
        <w:t>培训</w:t>
      </w:r>
      <w:bookmarkEnd w:id="3"/>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供应商对其提供的产品</w:t>
      </w:r>
      <w:r>
        <w:rPr>
          <w:rFonts w:hint="default" w:ascii="Times New Roman" w:hAnsi="Times New Roman" w:eastAsia="方正仿宋_GBK" w:cs="Times New Roman"/>
          <w:sz w:val="32"/>
          <w:szCs w:val="32"/>
          <w:highlight w:val="none"/>
          <w:lang w:val="en-US" w:eastAsia="zh-CN"/>
        </w:rPr>
        <w:t>履行</w:t>
      </w:r>
      <w:r>
        <w:rPr>
          <w:rFonts w:hint="default" w:ascii="Times New Roman" w:hAnsi="Times New Roman" w:eastAsia="方正仿宋_GBK" w:cs="Times New Roman"/>
          <w:sz w:val="32"/>
          <w:szCs w:val="32"/>
          <w:highlight w:val="none"/>
        </w:rPr>
        <w:t>培训义务。供应商应提供对采购人</w:t>
      </w:r>
      <w:r>
        <w:rPr>
          <w:rFonts w:hint="default" w:ascii="Times New Roman" w:hAnsi="Times New Roman" w:eastAsia="方正仿宋_GBK" w:cs="Times New Roman"/>
          <w:sz w:val="32"/>
          <w:szCs w:val="32"/>
          <w:highlight w:val="none"/>
          <w:lang w:val="en-US" w:eastAsia="zh-CN"/>
        </w:rPr>
        <w:t>不限次数</w:t>
      </w:r>
      <w:r>
        <w:rPr>
          <w:rFonts w:hint="default" w:ascii="Times New Roman" w:hAnsi="Times New Roman" w:eastAsia="方正仿宋_GBK" w:cs="Times New Roman"/>
          <w:sz w:val="32"/>
          <w:szCs w:val="32"/>
          <w:highlight w:val="none"/>
        </w:rPr>
        <w:t>的免费培训，使采购人使用人员能够正</w:t>
      </w:r>
      <w:r>
        <w:rPr>
          <w:rFonts w:hint="default" w:ascii="Times New Roman" w:hAnsi="Times New Roman" w:eastAsia="方正仿宋_GBK" w:cs="Times New Roman"/>
          <w:sz w:val="32"/>
          <w:szCs w:val="32"/>
          <w:highlight w:val="none"/>
          <w:lang w:val="en-US" w:eastAsia="zh-CN"/>
        </w:rPr>
        <w:t>确</w:t>
      </w:r>
      <w:r>
        <w:rPr>
          <w:rFonts w:hint="default" w:ascii="Times New Roman" w:hAnsi="Times New Roman" w:eastAsia="方正仿宋_GBK" w:cs="Times New Roman"/>
          <w:sz w:val="32"/>
          <w:szCs w:val="32"/>
          <w:highlight w:val="none"/>
        </w:rPr>
        <w:t>操作</w:t>
      </w:r>
      <w:r>
        <w:rPr>
          <w:rFonts w:hint="default" w:ascii="Times New Roman" w:hAnsi="Times New Roman" w:eastAsia="方正仿宋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bookmarkStart w:id="4" w:name="_Toc267320054"/>
      <w:r>
        <w:rPr>
          <w:rFonts w:hint="default" w:ascii="Times New Roman" w:hAnsi="Times New Roman" w:eastAsia="方正黑体_GBK" w:cs="Times New Roman"/>
          <w:sz w:val="32"/>
          <w:szCs w:val="32"/>
          <w:highlight w:val="none"/>
          <w:lang w:val="en-US" w:eastAsia="zh-CN"/>
        </w:rPr>
        <w:t>十</w:t>
      </w:r>
      <w:r>
        <w:rPr>
          <w:rFonts w:hint="eastAsia" w:ascii="Times New Roman" w:hAnsi="Times New Roman" w:eastAsia="方正黑体_GBK" w:cs="Times New Roman"/>
          <w:sz w:val="32"/>
          <w:szCs w:val="32"/>
          <w:highlight w:val="none"/>
          <w:lang w:val="en-US" w:eastAsia="zh-CN"/>
        </w:rPr>
        <w:t>五</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其他</w:t>
      </w:r>
      <w:bookmarkEnd w:id="4"/>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Cs/>
          <w:sz w:val="30"/>
          <w:szCs w:val="30"/>
          <w:highlight w:val="none"/>
        </w:rPr>
      </w:pPr>
      <w:r>
        <w:rPr>
          <w:rFonts w:hint="default" w:ascii="Times New Roman" w:hAnsi="Times New Roman" w:eastAsia="方正仿宋_GBK" w:cs="Times New Roman"/>
          <w:color w:val="auto"/>
          <w:sz w:val="32"/>
          <w:szCs w:val="32"/>
        </w:rPr>
        <w:t>其他未尽事宜由成交供应商和采购人双方在采购合同中详细约定。</w:t>
      </w:r>
    </w:p>
    <w:p>
      <w:pPr>
        <w:jc w:val="center"/>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评分标准</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093"/>
        <w:gridCol w:w="749"/>
        <w:gridCol w:w="4680"/>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楷体_GBK" w:hAnsi="方正楷体_GBK" w:eastAsia="方正楷体_GBK" w:cs="方正楷体_GBK"/>
                <w:b w:val="0"/>
                <w:bCs/>
                <w:color w:val="auto"/>
                <w:sz w:val="21"/>
                <w:szCs w:val="21"/>
                <w:highlight w:val="none"/>
              </w:rPr>
            </w:pPr>
            <w:r>
              <w:rPr>
                <w:rFonts w:hint="eastAsia" w:ascii="方正楷体_GBK" w:hAnsi="方正楷体_GBK" w:eastAsia="方正楷体_GBK" w:cs="方正楷体_GBK"/>
                <w:b w:val="0"/>
                <w:bCs/>
                <w:color w:val="auto"/>
                <w:sz w:val="21"/>
                <w:szCs w:val="21"/>
                <w:highlight w:val="none"/>
              </w:rPr>
              <w:t>序号</w:t>
            </w:r>
          </w:p>
        </w:tc>
        <w:tc>
          <w:tcPr>
            <w:tcW w:w="60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楷体_GBK" w:hAnsi="方正楷体_GBK" w:eastAsia="方正楷体_GBK" w:cs="方正楷体_GBK"/>
                <w:b w:val="0"/>
                <w:bCs/>
                <w:color w:val="auto"/>
                <w:sz w:val="21"/>
                <w:szCs w:val="21"/>
                <w:highlight w:val="none"/>
              </w:rPr>
            </w:pPr>
            <w:r>
              <w:rPr>
                <w:rFonts w:hint="eastAsia" w:ascii="方正楷体_GBK" w:hAnsi="方正楷体_GBK" w:eastAsia="方正楷体_GBK" w:cs="方正楷体_GBK"/>
                <w:b w:val="0"/>
                <w:bCs/>
                <w:color w:val="auto"/>
                <w:sz w:val="21"/>
                <w:szCs w:val="21"/>
                <w:highlight w:val="none"/>
              </w:rPr>
              <w:t>评分因素</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楷体_GBK" w:hAnsi="方正楷体_GBK" w:eastAsia="方正楷体_GBK" w:cs="方正楷体_GBK"/>
                <w:b w:val="0"/>
                <w:bCs/>
                <w:color w:val="auto"/>
                <w:sz w:val="21"/>
                <w:szCs w:val="21"/>
                <w:highlight w:val="none"/>
              </w:rPr>
            </w:pPr>
            <w:r>
              <w:rPr>
                <w:rFonts w:hint="eastAsia" w:ascii="方正楷体_GBK" w:hAnsi="方正楷体_GBK" w:eastAsia="方正楷体_GBK" w:cs="方正楷体_GBK"/>
                <w:b w:val="0"/>
                <w:bCs/>
                <w:color w:val="auto"/>
                <w:sz w:val="21"/>
                <w:szCs w:val="21"/>
                <w:highlight w:val="none"/>
              </w:rPr>
              <w:t>及权重</w:t>
            </w:r>
          </w:p>
        </w:tc>
        <w:tc>
          <w:tcPr>
            <w:tcW w:w="41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楷体_GBK" w:hAnsi="方正楷体_GBK" w:eastAsia="方正楷体_GBK" w:cs="方正楷体_GBK"/>
                <w:b w:val="0"/>
                <w:bCs/>
                <w:color w:val="auto"/>
                <w:sz w:val="21"/>
                <w:szCs w:val="21"/>
                <w:highlight w:val="none"/>
              </w:rPr>
            </w:pPr>
            <w:r>
              <w:rPr>
                <w:rFonts w:hint="eastAsia" w:ascii="方正楷体_GBK" w:hAnsi="方正楷体_GBK" w:eastAsia="方正楷体_GBK" w:cs="方正楷体_GBK"/>
                <w:b w:val="0"/>
                <w:bCs/>
                <w:color w:val="auto"/>
                <w:sz w:val="21"/>
                <w:szCs w:val="21"/>
                <w:highlight w:val="none"/>
              </w:rPr>
              <w:t>分值</w:t>
            </w:r>
          </w:p>
        </w:tc>
        <w:tc>
          <w:tcPr>
            <w:tcW w:w="258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楷体_GBK" w:hAnsi="方正楷体_GBK" w:eastAsia="方正楷体_GBK" w:cs="方正楷体_GBK"/>
                <w:b w:val="0"/>
                <w:bCs/>
                <w:color w:val="auto"/>
                <w:sz w:val="21"/>
                <w:szCs w:val="21"/>
                <w:highlight w:val="none"/>
              </w:rPr>
            </w:pPr>
            <w:r>
              <w:rPr>
                <w:rFonts w:hint="eastAsia" w:ascii="方正楷体_GBK" w:hAnsi="方正楷体_GBK" w:eastAsia="方正楷体_GBK" w:cs="方正楷体_GBK"/>
                <w:b w:val="0"/>
                <w:bCs/>
                <w:color w:val="auto"/>
                <w:sz w:val="21"/>
                <w:szCs w:val="21"/>
                <w:highlight w:val="none"/>
              </w:rPr>
              <w:t>评分标准</w:t>
            </w:r>
          </w:p>
        </w:tc>
        <w:tc>
          <w:tcPr>
            <w:tcW w:w="1029"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楷体_GBK" w:hAnsi="方正楷体_GBK" w:eastAsia="方正楷体_GBK" w:cs="方正楷体_GBK"/>
                <w:b w:val="0"/>
                <w:bCs/>
                <w:color w:val="auto"/>
                <w:sz w:val="21"/>
                <w:szCs w:val="21"/>
                <w:highlight w:val="none"/>
              </w:rPr>
            </w:pPr>
            <w:r>
              <w:rPr>
                <w:rFonts w:hint="eastAsia" w:ascii="方正楷体_GBK" w:hAnsi="方正楷体_GBK" w:eastAsia="方正楷体_GBK" w:cs="方正楷体_GBK"/>
                <w:b w:val="0"/>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p>
        </w:tc>
        <w:tc>
          <w:tcPr>
            <w:tcW w:w="60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设备</w:t>
            </w:r>
            <w:r>
              <w:rPr>
                <w:rFonts w:hint="default" w:ascii="Times New Roman" w:hAnsi="Times New Roman" w:eastAsia="方正仿宋_GBK" w:cs="Times New Roman"/>
                <w:color w:val="auto"/>
                <w:sz w:val="21"/>
                <w:szCs w:val="21"/>
                <w:highlight w:val="none"/>
              </w:rPr>
              <w:t>投标报价</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w:t>
            </w:r>
            <w:r>
              <w:rPr>
                <w:rFonts w:hint="default" w:ascii="Times New Roman" w:hAnsi="Times New Roman" w:eastAsia="方正仿宋_GBK" w:cs="Times New Roman"/>
                <w:color w:val="auto"/>
                <w:sz w:val="21"/>
                <w:szCs w:val="21"/>
                <w:highlight w:val="none"/>
                <w:lang w:val="en-US" w:eastAsia="zh-CN"/>
              </w:rPr>
              <w:t>50</w:t>
            </w:r>
            <w:r>
              <w:rPr>
                <w:rFonts w:hint="default" w:ascii="Times New Roman" w:hAnsi="Times New Roman" w:eastAsia="方正仿宋_GBK" w:cs="Times New Roman"/>
                <w:color w:val="auto"/>
                <w:sz w:val="21"/>
                <w:szCs w:val="21"/>
                <w:highlight w:val="none"/>
              </w:rPr>
              <w:t>%）</w:t>
            </w:r>
          </w:p>
        </w:tc>
        <w:tc>
          <w:tcPr>
            <w:tcW w:w="41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50</w:t>
            </w:r>
          </w:p>
        </w:tc>
        <w:tc>
          <w:tcPr>
            <w:tcW w:w="258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有效的投标报价中的最低价为评标基准价，按照下列公式计算每个投标人的投标价格得分。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投标报价得分＝（评标基准价/投标报价）×价格权重×100。</w:t>
            </w:r>
          </w:p>
        </w:tc>
        <w:tc>
          <w:tcPr>
            <w:tcW w:w="1029"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w:t>
            </w:r>
          </w:p>
        </w:tc>
        <w:tc>
          <w:tcPr>
            <w:tcW w:w="60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耗材</w:t>
            </w:r>
            <w:r>
              <w:rPr>
                <w:rFonts w:hint="default" w:ascii="Times New Roman" w:hAnsi="Times New Roman" w:eastAsia="方正仿宋_GBK" w:cs="Times New Roman"/>
                <w:color w:val="auto"/>
                <w:sz w:val="21"/>
                <w:szCs w:val="21"/>
                <w:highlight w:val="none"/>
              </w:rPr>
              <w:t>投标报价</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w:t>
            </w:r>
            <w:r>
              <w:rPr>
                <w:rFonts w:hint="default" w:ascii="Times New Roman" w:hAnsi="Times New Roman" w:eastAsia="方正仿宋_GBK" w:cs="Times New Roman"/>
                <w:color w:val="auto"/>
                <w:sz w:val="21"/>
                <w:szCs w:val="21"/>
                <w:highlight w:val="none"/>
                <w:lang w:val="en-US" w:eastAsia="zh-CN"/>
              </w:rPr>
              <w:t>50</w:t>
            </w:r>
            <w:r>
              <w:rPr>
                <w:rFonts w:hint="default" w:ascii="Times New Roman" w:hAnsi="Times New Roman" w:eastAsia="方正仿宋_GBK" w:cs="Times New Roman"/>
                <w:color w:val="auto"/>
                <w:sz w:val="21"/>
                <w:szCs w:val="21"/>
                <w:highlight w:val="none"/>
              </w:rPr>
              <w:t>%）</w:t>
            </w:r>
          </w:p>
        </w:tc>
        <w:tc>
          <w:tcPr>
            <w:tcW w:w="41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50</w:t>
            </w:r>
          </w:p>
        </w:tc>
        <w:tc>
          <w:tcPr>
            <w:tcW w:w="258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有效的投标报价中的</w:t>
            </w:r>
            <w:r>
              <w:rPr>
                <w:rFonts w:hint="default" w:ascii="Times New Roman" w:hAnsi="Times New Roman" w:eastAsia="方正仿宋_GBK" w:cs="Times New Roman"/>
                <w:color w:val="auto"/>
                <w:sz w:val="21"/>
                <w:szCs w:val="21"/>
                <w:highlight w:val="none"/>
                <w:lang w:val="en-US" w:eastAsia="zh-CN"/>
              </w:rPr>
              <w:t>下浮比例最高的</w:t>
            </w:r>
            <w:r>
              <w:rPr>
                <w:rFonts w:hint="default" w:ascii="Times New Roman" w:hAnsi="Times New Roman" w:eastAsia="方正仿宋_GBK" w:cs="Times New Roman"/>
                <w:color w:val="auto"/>
                <w:sz w:val="21"/>
                <w:szCs w:val="21"/>
                <w:highlight w:val="none"/>
              </w:rPr>
              <w:t>为评标基准价，按照下列公式计算每个投标人的投标价格得分。</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投标报价得分＝（评标基准价/投标报价）×价格权重×100</w:t>
            </w:r>
            <w:r>
              <w:rPr>
                <w:rFonts w:hint="default" w:ascii="Times New Roman" w:hAnsi="Times New Roman" w:eastAsia="方正仿宋_GBK" w:cs="Times New Roman"/>
                <w:color w:val="auto"/>
                <w:sz w:val="21"/>
                <w:szCs w:val="21"/>
                <w:highlight w:val="none"/>
                <w:lang w:eastAsia="zh-CN"/>
              </w:rPr>
              <w:t>。</w:t>
            </w:r>
          </w:p>
        </w:tc>
        <w:tc>
          <w:tcPr>
            <w:tcW w:w="1029" w:type="pct"/>
            <w:noWrap w:val="0"/>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方正仿宋_GBK" w:cs="Times New Roman"/>
                <w:color w:val="auto"/>
                <w:sz w:val="21"/>
                <w:szCs w:val="21"/>
                <w:lang w:val="en-US" w:eastAsia="zh-CN"/>
              </w:rPr>
            </w:pPr>
          </w:p>
        </w:tc>
      </w:tr>
    </w:tbl>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本次评比采用综合评价法。</w:t>
      </w:r>
      <w:r>
        <w:rPr>
          <w:rFonts w:hint="default" w:ascii="Times New Roman" w:hAnsi="Times New Roman" w:eastAsia="方正仿宋_GBK" w:cs="Times New Roman"/>
          <w:color w:val="auto"/>
          <w:sz w:val="32"/>
          <w:szCs w:val="32"/>
          <w:lang w:val="en-US" w:eastAsia="zh-CN"/>
        </w:rPr>
        <w:t>评审小组</w:t>
      </w:r>
      <w:r>
        <w:rPr>
          <w:rFonts w:hint="default" w:ascii="Times New Roman" w:hAnsi="Times New Roman" w:eastAsia="方正仿宋_GBK" w:cs="Times New Roman"/>
          <w:color w:val="auto"/>
          <w:sz w:val="32"/>
          <w:szCs w:val="32"/>
        </w:rPr>
        <w:t>对满足</w:t>
      </w:r>
      <w:r>
        <w:rPr>
          <w:rFonts w:hint="eastAsia" w:ascii="Times New Roman" w:hAnsi="Times New Roman" w:eastAsia="方正仿宋_GBK" w:cs="Times New Roman"/>
          <w:color w:val="auto"/>
          <w:sz w:val="32"/>
          <w:szCs w:val="32"/>
          <w:lang w:val="en-US" w:eastAsia="zh-CN"/>
        </w:rPr>
        <w:t>询比</w:t>
      </w:r>
      <w:r>
        <w:rPr>
          <w:rFonts w:hint="default" w:ascii="Times New Roman" w:hAnsi="Times New Roman" w:eastAsia="方正仿宋_GBK" w:cs="Times New Roman"/>
          <w:color w:val="auto"/>
          <w:sz w:val="32"/>
          <w:szCs w:val="32"/>
        </w:rPr>
        <w:t>文件实质性要求的</w:t>
      </w:r>
      <w:r>
        <w:rPr>
          <w:rFonts w:hint="default" w:ascii="Times New Roman" w:hAnsi="Times New Roman" w:eastAsia="方正仿宋_GBK" w:cs="Times New Roman"/>
          <w:color w:val="auto"/>
          <w:sz w:val="32"/>
          <w:szCs w:val="32"/>
          <w:lang w:val="en-US" w:eastAsia="zh-CN"/>
        </w:rPr>
        <w:t>投标</w:t>
      </w:r>
      <w:r>
        <w:rPr>
          <w:rFonts w:hint="default" w:ascii="Times New Roman" w:hAnsi="Times New Roman" w:eastAsia="方正仿宋_GBK" w:cs="Times New Roman"/>
          <w:color w:val="auto"/>
          <w:sz w:val="32"/>
          <w:szCs w:val="32"/>
        </w:rPr>
        <w:t>文件，按评审标准进行打分，总得分最高的为中标候选人。若总得分相等时，以</w:t>
      </w:r>
      <w:r>
        <w:rPr>
          <w:rFonts w:hint="eastAsia" w:ascii="Times New Roman" w:hAnsi="Times New Roman" w:eastAsia="方正仿宋_GBK" w:cs="Times New Roman"/>
          <w:color w:val="auto"/>
          <w:sz w:val="32"/>
          <w:szCs w:val="32"/>
          <w:lang w:val="en-US" w:eastAsia="zh-CN"/>
        </w:rPr>
        <w:t>耗材下浮比例最高</w:t>
      </w:r>
      <w:r>
        <w:rPr>
          <w:rFonts w:hint="default" w:ascii="Times New Roman" w:hAnsi="Times New Roman" w:eastAsia="方正仿宋_GBK" w:cs="Times New Roman"/>
          <w:color w:val="auto"/>
          <w:sz w:val="32"/>
          <w:szCs w:val="32"/>
        </w:rPr>
        <w:t>的优先；</w:t>
      </w:r>
      <w:r>
        <w:rPr>
          <w:rFonts w:hint="eastAsia" w:ascii="Times New Roman" w:hAnsi="Times New Roman" w:eastAsia="方正仿宋_GBK" w:cs="Times New Roman"/>
          <w:color w:val="auto"/>
          <w:sz w:val="32"/>
          <w:szCs w:val="32"/>
          <w:lang w:val="en-US" w:eastAsia="zh-CN"/>
        </w:rPr>
        <w:t>耗材下浮比例</w:t>
      </w:r>
      <w:r>
        <w:rPr>
          <w:rFonts w:hint="default" w:ascii="Times New Roman" w:hAnsi="Times New Roman" w:eastAsia="方正仿宋_GBK" w:cs="Times New Roman"/>
          <w:color w:val="auto"/>
          <w:sz w:val="32"/>
          <w:szCs w:val="32"/>
        </w:rPr>
        <w:t>也相等的，由</w:t>
      </w:r>
      <w:r>
        <w:rPr>
          <w:rFonts w:hint="default" w:ascii="Times New Roman" w:hAnsi="Times New Roman" w:eastAsia="方正仿宋_GBK" w:cs="Times New Roman"/>
          <w:color w:val="auto"/>
          <w:sz w:val="32"/>
          <w:szCs w:val="32"/>
          <w:lang w:val="en-US" w:eastAsia="zh-CN"/>
        </w:rPr>
        <w:t>采购</w:t>
      </w:r>
      <w:r>
        <w:rPr>
          <w:rFonts w:hint="default" w:ascii="Times New Roman" w:hAnsi="Times New Roman" w:eastAsia="方正仿宋_GBK" w:cs="Times New Roman"/>
          <w:color w:val="auto"/>
          <w:sz w:val="32"/>
          <w:szCs w:val="32"/>
        </w:rPr>
        <w:t>人</w:t>
      </w:r>
      <w:r>
        <w:rPr>
          <w:rFonts w:hint="eastAsia" w:ascii="Times New Roman" w:hAnsi="Times New Roman" w:eastAsia="方正仿宋_GBK" w:cs="Times New Roman"/>
          <w:color w:val="auto"/>
          <w:sz w:val="32"/>
          <w:szCs w:val="32"/>
          <w:lang w:val="en-US" w:eastAsia="zh-CN"/>
        </w:rPr>
        <w:t>采取抓阄的形式确定</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十</w:t>
      </w:r>
      <w:r>
        <w:rPr>
          <w:rFonts w:hint="eastAsia"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eastAsia="zh-CN"/>
        </w:rPr>
        <w:t>询比</w:t>
      </w:r>
      <w:r>
        <w:rPr>
          <w:rFonts w:hint="default" w:ascii="Times New Roman" w:hAnsi="Times New Roman" w:eastAsia="黑体" w:cs="Times New Roman"/>
          <w:color w:val="auto"/>
          <w:sz w:val="32"/>
          <w:szCs w:val="32"/>
          <w:highlight w:val="none"/>
        </w:rPr>
        <w:t>文件制作要求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供应商提供的所有资料无论成交与否，均不予退还。本</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书中要求的所有资料，供应商必须提供真实的、准确的，若供应商有弄虚作假、串通报价和欺骗行为，一经查实，由此而产生的经济损失、经济责任和一切后果由供应商承担，并按政府采购法的有关规定进行严肃处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文件由资质文件、技术文件和报价文件组成。</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文件制作要求如下：</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（一）资质文件内容要求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基本资格条件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检查内容：</w:t>
      </w:r>
      <w:r>
        <w:rPr>
          <w:rFonts w:hint="default" w:ascii="Times New Roman" w:hAnsi="Times New Roman" w:eastAsia="方正仿宋_GBK" w:cs="Times New Roman"/>
          <w:sz w:val="32"/>
          <w:szCs w:val="32"/>
          <w:highlight w:val="none"/>
          <w:lang w:val="en-US" w:eastAsia="zh-CN"/>
        </w:rPr>
        <w:t>投标人</w:t>
      </w:r>
      <w:r>
        <w:rPr>
          <w:rFonts w:hint="default" w:ascii="Times New Roman" w:hAnsi="Times New Roman" w:eastAsia="方正仿宋_GBK" w:cs="Times New Roman"/>
          <w:sz w:val="32"/>
          <w:szCs w:val="32"/>
          <w:highlight w:val="none"/>
        </w:rPr>
        <w:t>法人营业执照、税务登记证、组织机构代码证复印件（如三证合一的投标单位请附上情况说明，格式自定）；供应商法定代表人身份证明和法定代表人授权代表委托书。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不具有独立法人的分公司、办事处等分支机构不能参加询价。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上述（2）-（5）项检查内容：供应商提供诚信声明（格式附后）。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2.特定资格条件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（1）所投产品属于医疗器械管理的，按照国家《医疗器械监督管理条例》，应符合以下要求：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（2）投标人提供与所投产品相符的国家检测报告（提供复印件，加盖投标人公章）。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（3）所投产品属于进口产品的，须提供制造商或制造商中国大陆境内代表机构出具的授权函（提供复印件）。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①以上资格检查证明材料，该年审的应当年审合格，设有效期的应当在有效期内，提供原件的应当有效。提供复印件的应当清晰可见并加盖</w:t>
      </w:r>
      <w:r>
        <w:rPr>
          <w:rFonts w:hint="default" w:ascii="Times New Roman" w:hAnsi="Times New Roman" w:eastAsia="方正仿宋_GBK" w:cs="Times New Roman"/>
          <w:sz w:val="32"/>
          <w:szCs w:val="32"/>
          <w:highlight w:val="none"/>
          <w:lang w:val="en-US" w:eastAsia="zh-CN"/>
        </w:rPr>
        <w:t>投标人</w:t>
      </w:r>
      <w:r>
        <w:rPr>
          <w:rFonts w:hint="default" w:ascii="Times New Roman" w:hAnsi="Times New Roman" w:eastAsia="方正仿宋_GBK" w:cs="Times New Roman"/>
          <w:sz w:val="32"/>
          <w:szCs w:val="32"/>
          <w:highlight w:val="none"/>
        </w:rPr>
        <w:t>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②供应商按</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多证合一</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登记制度办理营业执照的，组织机构代码证、税务登记证（副本）和社会保险登记证以供应商所提供的营业执照（副本）复印件为准。</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（二）技术文件内容要求</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投标货物技术性能、技术指标介绍；</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国家认可的检测中心出具的投标货物的完整检测报告；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投标货物与招标货物技术参数差异表(应对技术参数中的所有条款进行逐一应答，还需在“</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文件对应页码”栏内写明技术支持文件的页码)；</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投标货物（与实际所投相符的货物）的彩色样本；</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技术方案中要求的其他资料。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（三）报价文件要求</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一览表</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分项明细报价表</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供应商在不超出经营范围且符合资质的情况下，对</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货物进行报价。报价要求为：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（1）对项目的报价应填报《</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一览表》和《分项报价明细表》(按照附件格式填写)。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（2）本次报价数量以</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文书提供的计算，供应商一次性报出不得更改的唯一价格。</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（3）本次报价应包含以下费用：产品基价、包装费、运输费、税费（含关税）、保险费、安装费、调试费、备品备件费、特殊工具费、保修期内的售后服务费、培训费等一切与此项目有关的所有费用。</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报价表应由法人授权代表人签字并加盖单位公章，未签字或未加盖公章的，视为无效。若大写与小写金额不一致，以大写金额为准; 总价金额与按单价汇总金额不一致的，以单价金额计算结果为准。</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本项目</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为</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个合同包实施。</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严重偏离市场平均价格的报价不被接受。</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lang w:val="en-US" w:eastAsia="zh-CN"/>
        </w:rPr>
        <w:t>十</w:t>
      </w:r>
      <w:r>
        <w:rPr>
          <w:rFonts w:hint="eastAsia" w:ascii="Times New Roman" w:hAnsi="Times New Roman" w:eastAsia="黑体" w:cs="Times New Roman"/>
          <w:sz w:val="32"/>
          <w:szCs w:val="32"/>
          <w:highlight w:val="none"/>
          <w:lang w:val="en-US" w:eastAsia="zh-CN"/>
        </w:rPr>
        <w:t>七</w:t>
      </w:r>
      <w:r>
        <w:rPr>
          <w:rFonts w:hint="default" w:ascii="Times New Roman" w:hAnsi="Times New Roman" w:eastAsia="黑体" w:cs="Times New Roman"/>
          <w:sz w:val="32"/>
          <w:szCs w:val="32"/>
          <w:highlight w:val="none"/>
        </w:rPr>
        <w:t>、无效报价情形</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楷体" w:cs="Times New Roman"/>
          <w:sz w:val="32"/>
          <w:szCs w:val="32"/>
          <w:highlight w:val="none"/>
        </w:rPr>
        <w:t>（</w:t>
      </w:r>
      <w:r>
        <w:rPr>
          <w:rFonts w:hint="default" w:ascii="Times New Roman" w:hAnsi="Times New Roman" w:eastAsia="楷体" w:cs="Times New Roman"/>
          <w:sz w:val="32"/>
          <w:szCs w:val="32"/>
          <w:highlight w:val="none"/>
          <w:lang w:eastAsia="zh-CN"/>
        </w:rPr>
        <w:t>一</w:t>
      </w:r>
      <w:r>
        <w:rPr>
          <w:rFonts w:hint="default" w:ascii="Times New Roman" w:hAnsi="Times New Roman" w:eastAsia="楷体" w:cs="Times New Roman"/>
          <w:sz w:val="32"/>
          <w:szCs w:val="32"/>
          <w:highlight w:val="none"/>
        </w:rPr>
        <w:t>）</w:t>
      </w:r>
      <w:r>
        <w:rPr>
          <w:rFonts w:hint="default" w:ascii="Times New Roman" w:hAnsi="Times New Roman" w:eastAsia="仿宋" w:cs="Times New Roman"/>
          <w:sz w:val="32"/>
          <w:szCs w:val="32"/>
          <w:highlight w:val="none"/>
          <w:lang w:eastAsia="zh-CN"/>
        </w:rPr>
        <w:t>询比</w:t>
      </w:r>
      <w:r>
        <w:rPr>
          <w:rFonts w:hint="default" w:ascii="Times New Roman" w:hAnsi="Times New Roman" w:eastAsia="仿宋" w:cs="Times New Roman"/>
          <w:sz w:val="32"/>
          <w:szCs w:val="32"/>
          <w:highlight w:val="none"/>
        </w:rPr>
        <w:t>文件逾期送达的；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楷体" w:cs="Times New Roman"/>
          <w:sz w:val="32"/>
          <w:szCs w:val="32"/>
          <w:highlight w:val="none"/>
        </w:rPr>
        <w:t>（</w:t>
      </w:r>
      <w:r>
        <w:rPr>
          <w:rFonts w:hint="default" w:ascii="Times New Roman" w:hAnsi="Times New Roman" w:eastAsia="楷体" w:cs="Times New Roman"/>
          <w:sz w:val="32"/>
          <w:szCs w:val="32"/>
          <w:highlight w:val="none"/>
          <w:lang w:eastAsia="zh-CN"/>
        </w:rPr>
        <w:t>二</w:t>
      </w:r>
      <w:r>
        <w:rPr>
          <w:rFonts w:hint="default" w:ascii="Times New Roman" w:hAnsi="Times New Roman" w:eastAsia="楷体" w:cs="Times New Roman"/>
          <w:sz w:val="32"/>
          <w:szCs w:val="32"/>
          <w:highlight w:val="none"/>
        </w:rPr>
        <w:t>）</w:t>
      </w:r>
      <w:r>
        <w:rPr>
          <w:rFonts w:hint="default" w:ascii="Times New Roman" w:hAnsi="Times New Roman" w:eastAsia="仿宋" w:cs="Times New Roman"/>
          <w:sz w:val="32"/>
          <w:szCs w:val="32"/>
          <w:highlight w:val="none"/>
        </w:rPr>
        <w:t>没有按照</w:t>
      </w:r>
      <w:r>
        <w:rPr>
          <w:rFonts w:hint="default" w:ascii="Times New Roman" w:hAnsi="Times New Roman" w:eastAsia="仿宋" w:cs="Times New Roman"/>
          <w:sz w:val="32"/>
          <w:szCs w:val="32"/>
          <w:highlight w:val="none"/>
          <w:lang w:eastAsia="zh-CN"/>
        </w:rPr>
        <w:t>询比</w:t>
      </w:r>
      <w:r>
        <w:rPr>
          <w:rFonts w:hint="default" w:ascii="Times New Roman" w:hAnsi="Times New Roman" w:eastAsia="仿宋" w:cs="Times New Roman"/>
          <w:sz w:val="32"/>
          <w:szCs w:val="32"/>
          <w:highlight w:val="none"/>
        </w:rPr>
        <w:t>文书要求由</w:t>
      </w:r>
      <w:r>
        <w:rPr>
          <w:rFonts w:hint="default" w:ascii="Times New Roman" w:hAnsi="Times New Roman" w:eastAsia="仿宋" w:cs="Times New Roman"/>
          <w:sz w:val="32"/>
          <w:szCs w:val="32"/>
          <w:highlight w:val="none"/>
          <w:lang w:eastAsia="zh-CN"/>
        </w:rPr>
        <w:t>询比</w:t>
      </w:r>
      <w:r>
        <w:rPr>
          <w:rFonts w:hint="default" w:ascii="Times New Roman" w:hAnsi="Times New Roman" w:eastAsia="仿宋" w:cs="Times New Roman"/>
          <w:sz w:val="32"/>
          <w:szCs w:val="32"/>
          <w:highlight w:val="none"/>
        </w:rPr>
        <w:t>供应商法定代表人或授权代表签字并加盖公章的；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楷体" w:cs="Times New Roman"/>
          <w:sz w:val="32"/>
          <w:szCs w:val="32"/>
          <w:highlight w:val="none"/>
        </w:rPr>
        <w:t>（</w:t>
      </w:r>
      <w:r>
        <w:rPr>
          <w:rFonts w:hint="default" w:ascii="Times New Roman" w:hAnsi="Times New Roman" w:eastAsia="楷体" w:cs="Times New Roman"/>
          <w:sz w:val="32"/>
          <w:szCs w:val="32"/>
          <w:highlight w:val="none"/>
          <w:lang w:eastAsia="zh-CN"/>
        </w:rPr>
        <w:t>三</w:t>
      </w:r>
      <w:r>
        <w:rPr>
          <w:rFonts w:hint="default" w:ascii="Times New Roman" w:hAnsi="Times New Roman" w:eastAsia="楷体" w:cs="Times New Roman"/>
          <w:sz w:val="32"/>
          <w:szCs w:val="32"/>
          <w:highlight w:val="none"/>
        </w:rPr>
        <w:t>）</w:t>
      </w:r>
      <w:r>
        <w:rPr>
          <w:rFonts w:hint="default" w:ascii="Times New Roman" w:hAnsi="Times New Roman" w:eastAsia="仿宋" w:cs="Times New Roman"/>
          <w:sz w:val="32"/>
          <w:szCs w:val="32"/>
          <w:highlight w:val="none"/>
        </w:rPr>
        <w:t>报价超过最高限价的；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楷体" w:cs="Times New Roman"/>
          <w:sz w:val="32"/>
          <w:szCs w:val="32"/>
          <w:highlight w:val="none"/>
        </w:rPr>
        <w:t>（</w:t>
      </w:r>
      <w:r>
        <w:rPr>
          <w:rFonts w:hint="default" w:ascii="Times New Roman" w:hAnsi="Times New Roman" w:eastAsia="楷体" w:cs="Times New Roman"/>
          <w:sz w:val="32"/>
          <w:szCs w:val="32"/>
          <w:highlight w:val="none"/>
          <w:lang w:eastAsia="zh-CN"/>
        </w:rPr>
        <w:t>四</w:t>
      </w:r>
      <w:r>
        <w:rPr>
          <w:rFonts w:hint="default" w:ascii="Times New Roman" w:hAnsi="Times New Roman" w:eastAsia="楷体" w:cs="Times New Roman"/>
          <w:sz w:val="32"/>
          <w:szCs w:val="32"/>
          <w:highlight w:val="none"/>
        </w:rPr>
        <w:t>）</w:t>
      </w:r>
      <w:r>
        <w:rPr>
          <w:rFonts w:hint="default" w:ascii="Times New Roman" w:hAnsi="Times New Roman" w:eastAsia="仿宋" w:cs="Times New Roman"/>
          <w:sz w:val="32"/>
          <w:szCs w:val="32"/>
          <w:highlight w:val="none"/>
          <w:lang w:eastAsia="zh-CN"/>
        </w:rPr>
        <w:t>询比</w:t>
      </w:r>
      <w:r>
        <w:rPr>
          <w:rFonts w:hint="default" w:ascii="Times New Roman" w:hAnsi="Times New Roman" w:eastAsia="仿宋" w:cs="Times New Roman"/>
          <w:sz w:val="32"/>
          <w:szCs w:val="32"/>
          <w:highlight w:val="none"/>
        </w:rPr>
        <w:t>文件未按规定格式和要求填写，内容不全或字迹模糊，辨认不清而影响评标定标的；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楷体" w:cs="Times New Roman"/>
          <w:sz w:val="32"/>
          <w:szCs w:val="32"/>
          <w:highlight w:val="none"/>
        </w:rPr>
        <w:t>（</w:t>
      </w:r>
      <w:r>
        <w:rPr>
          <w:rFonts w:hint="default" w:ascii="Times New Roman" w:hAnsi="Times New Roman" w:eastAsia="楷体" w:cs="Times New Roman"/>
          <w:sz w:val="32"/>
          <w:szCs w:val="32"/>
          <w:highlight w:val="none"/>
          <w:lang w:eastAsia="zh-CN"/>
        </w:rPr>
        <w:t>五</w:t>
      </w:r>
      <w:r>
        <w:rPr>
          <w:rFonts w:hint="default" w:ascii="Times New Roman" w:hAnsi="Times New Roman" w:eastAsia="楷体" w:cs="Times New Roman"/>
          <w:sz w:val="32"/>
          <w:szCs w:val="32"/>
          <w:highlight w:val="none"/>
        </w:rPr>
        <w:t>）</w:t>
      </w:r>
      <w:r>
        <w:rPr>
          <w:rFonts w:hint="default" w:ascii="Times New Roman" w:hAnsi="Times New Roman" w:eastAsia="仿宋" w:cs="Times New Roman"/>
          <w:sz w:val="32"/>
          <w:szCs w:val="32"/>
          <w:highlight w:val="none"/>
          <w:lang w:eastAsia="zh-CN"/>
        </w:rPr>
        <w:t>询比</w:t>
      </w:r>
      <w:r>
        <w:rPr>
          <w:rFonts w:hint="default" w:ascii="Times New Roman" w:hAnsi="Times New Roman" w:eastAsia="仿宋" w:cs="Times New Roman"/>
          <w:sz w:val="32"/>
          <w:szCs w:val="32"/>
          <w:highlight w:val="none"/>
        </w:rPr>
        <w:t>文件有多个投报方案或报价的；</w:t>
      </w:r>
    </w:p>
    <w:p>
      <w:pPr>
        <w:pStyle w:val="7"/>
        <w:rPr>
          <w:rFonts w:hint="default" w:ascii="Times New Roman" w:hAnsi="Times New Roman" w:eastAsia="黑体" w:cs="Times New Roman"/>
          <w:sz w:val="32"/>
          <w:szCs w:val="32"/>
          <w:highlight w:val="none"/>
        </w:rPr>
      </w:pPr>
      <w:r>
        <w:rPr>
          <w:rFonts w:hint="eastAsia" w:eastAsia="仿宋" w:cs="Times New Roman"/>
          <w:sz w:val="32"/>
          <w:szCs w:val="32"/>
          <w:highlight w:val="none"/>
          <w:lang w:val="en-US" w:eastAsia="zh-CN"/>
        </w:rPr>
        <w:t xml:space="preserve">     </w:t>
      </w:r>
      <w:r>
        <w:rPr>
          <w:rFonts w:hint="default" w:ascii="Times New Roman" w:hAnsi="Times New Roman" w:eastAsia="黑体" w:cs="Times New Roman"/>
          <w:sz w:val="32"/>
          <w:szCs w:val="32"/>
          <w:highlight w:val="none"/>
          <w:lang w:val="en-US" w:eastAsia="zh-CN"/>
        </w:rPr>
        <w:t>十</w:t>
      </w:r>
      <w:r>
        <w:rPr>
          <w:rFonts w:hint="eastAsia" w:eastAsia="黑体" w:cs="Times New Roman"/>
          <w:sz w:val="32"/>
          <w:szCs w:val="32"/>
          <w:highlight w:val="none"/>
          <w:lang w:val="en-US" w:eastAsia="zh-CN"/>
        </w:rPr>
        <w:t>八</w:t>
      </w:r>
      <w:r>
        <w:rPr>
          <w:rFonts w:hint="default" w:ascii="Times New Roman" w:hAnsi="Times New Roman" w:eastAsia="黑体" w:cs="Times New Roman"/>
          <w:sz w:val="32"/>
          <w:szCs w:val="32"/>
          <w:highlight w:val="none"/>
        </w:rPr>
        <w:t>、成交供应商的确定</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成交方法：综合评价法。评审小组对满足询比文件实质性要求的投标文件，按评审标准进行打分，总得分最高的为中标候选人。若总得分相等时，以耗材下浮比例最高的优先；耗材下浮比例也相等的，由采购人采取抓阄的形式确定。</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（二）若成交供应商无故放弃成交资格，可以确定排名第二的候选供应商为成交供应商；否则应重新组织询比采购。</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十</w:t>
      </w:r>
      <w:r>
        <w:rPr>
          <w:rFonts w:hint="eastAsia" w:ascii="Times New Roman" w:hAnsi="Times New Roman" w:eastAsia="黑体" w:cs="Times New Roman"/>
          <w:sz w:val="32"/>
          <w:szCs w:val="32"/>
          <w:highlight w:val="none"/>
          <w:lang w:val="en-US" w:eastAsia="zh-CN"/>
        </w:rPr>
        <w:t>九</w:t>
      </w:r>
      <w:r>
        <w:rPr>
          <w:rFonts w:hint="default" w:ascii="Times New Roman" w:hAnsi="Times New Roman" w:eastAsia="黑体" w:cs="Times New Roman"/>
          <w:sz w:val="32"/>
          <w:szCs w:val="32"/>
          <w:highlight w:val="none"/>
        </w:rPr>
        <w:t>、签订采购合同</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28"/>
          <w:highlight w:val="none"/>
        </w:rPr>
        <w:t>成交供应商应在成交通知书领取后</w:t>
      </w:r>
      <w:r>
        <w:rPr>
          <w:rFonts w:hint="eastAsia" w:ascii="Times New Roman" w:hAnsi="Times New Roman" w:eastAsia="仿宋_GB2312" w:cs="Times New Roman"/>
          <w:sz w:val="32"/>
          <w:szCs w:val="28"/>
          <w:highlight w:val="none"/>
          <w:lang w:val="en-US" w:eastAsia="zh-CN"/>
        </w:rPr>
        <w:t>3</w:t>
      </w:r>
      <w:r>
        <w:rPr>
          <w:rFonts w:hint="default" w:ascii="Times New Roman" w:hAnsi="Times New Roman" w:eastAsia="仿宋_GB2312" w:cs="Times New Roman"/>
          <w:sz w:val="32"/>
          <w:szCs w:val="28"/>
          <w:highlight w:val="none"/>
        </w:rPr>
        <w:t>0日内与采购人签订采购合同。成交供应商逾期或拒绝或不按成交状态签订合同的，按政府采购法的有关规定进行严肃处理。</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方正小标宋_GBK" w:cs="Times New Roman"/>
          <w:sz w:val="32"/>
          <w:szCs w:val="32"/>
          <w:highlight w:val="none"/>
          <w:lang w:eastAsia="zh-CN"/>
        </w:rPr>
      </w:pPr>
      <w:r>
        <w:rPr>
          <w:rFonts w:hint="eastAsia"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lang w:val="en-US" w:eastAsia="zh-CN"/>
        </w:rPr>
        <w:t>十</w:t>
      </w:r>
      <w:r>
        <w:rPr>
          <w:rFonts w:hint="default" w:ascii="Times New Roman" w:hAnsi="Times New Roman" w:eastAsia="方正小标宋_GBK" w:cs="Times New Roman"/>
          <w:sz w:val="32"/>
          <w:szCs w:val="32"/>
          <w:highlight w:val="none"/>
          <w:lang w:val="en-US" w:eastAsia="zh-CN"/>
        </w:rPr>
        <w:t>、</w:t>
      </w:r>
      <w:r>
        <w:rPr>
          <w:rFonts w:hint="default" w:ascii="Times New Roman" w:hAnsi="Times New Roman" w:eastAsia="方正小标宋_GBK" w:cs="Times New Roman"/>
          <w:sz w:val="32"/>
          <w:szCs w:val="32"/>
          <w:highlight w:val="none"/>
        </w:rPr>
        <w:t>二次</w:t>
      </w:r>
      <w:r>
        <w:rPr>
          <w:rFonts w:hint="default" w:ascii="Times New Roman" w:hAnsi="Times New Roman" w:eastAsia="方正小标宋_GBK" w:cs="Times New Roman"/>
          <w:sz w:val="32"/>
          <w:szCs w:val="32"/>
          <w:highlight w:val="none"/>
          <w:lang w:eastAsia="zh-CN"/>
        </w:rPr>
        <w:t>询比</w:t>
      </w:r>
      <w:r>
        <w:rPr>
          <w:rFonts w:hint="default" w:ascii="Times New Roman" w:hAnsi="Times New Roman" w:eastAsia="方正小标宋_GBK" w:cs="Times New Roman"/>
          <w:sz w:val="32"/>
          <w:szCs w:val="32"/>
          <w:highlight w:val="none"/>
        </w:rPr>
        <w:t>和</w:t>
      </w:r>
      <w:r>
        <w:rPr>
          <w:rFonts w:hint="eastAsia" w:ascii="Times New Roman" w:hAnsi="Times New Roman" w:eastAsia="方正小标宋_GBK" w:cs="Times New Roman"/>
          <w:sz w:val="32"/>
          <w:szCs w:val="32"/>
          <w:highlight w:val="none"/>
          <w:lang w:val="en-US" w:eastAsia="zh-CN"/>
        </w:rPr>
        <w:t>三次</w:t>
      </w:r>
      <w:r>
        <w:rPr>
          <w:rFonts w:hint="default" w:ascii="Times New Roman" w:hAnsi="Times New Roman" w:eastAsia="方正小标宋_GBK" w:cs="Times New Roman"/>
          <w:sz w:val="32"/>
          <w:szCs w:val="32"/>
          <w:highlight w:val="none"/>
          <w:lang w:eastAsia="zh-CN"/>
        </w:rPr>
        <w:t>询比</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二次</w:t>
      </w:r>
      <w:r>
        <w:rPr>
          <w:rFonts w:hint="eastAsia" w:ascii="方正仿宋_GBK" w:hAnsi="方正仿宋_GBK" w:eastAsia="方正仿宋_GBK" w:cs="方正仿宋_GBK"/>
          <w:sz w:val="32"/>
          <w:szCs w:val="32"/>
          <w:highlight w:val="none"/>
          <w:lang w:eastAsia="zh-CN"/>
        </w:rPr>
        <w:t>询比合格</w:t>
      </w:r>
      <w:r>
        <w:rPr>
          <w:rFonts w:hint="eastAsia" w:ascii="方正仿宋_GBK" w:hAnsi="方正仿宋_GBK" w:eastAsia="方正仿宋_GBK" w:cs="方正仿宋_GBK"/>
          <w:sz w:val="32"/>
          <w:szCs w:val="32"/>
          <w:highlight w:val="none"/>
        </w:rPr>
        <w:t>投标供应商只有两家时，按规定程序组织</w:t>
      </w:r>
      <w:r>
        <w:rPr>
          <w:rFonts w:hint="eastAsia" w:ascii="方正仿宋_GBK" w:hAnsi="方正仿宋_GBK" w:eastAsia="方正仿宋_GBK" w:cs="方正仿宋_GBK"/>
          <w:sz w:val="32"/>
          <w:szCs w:val="32"/>
          <w:highlight w:val="none"/>
          <w:lang w:eastAsia="zh-CN"/>
        </w:rPr>
        <w:t>询比</w:t>
      </w:r>
      <w:r>
        <w:rPr>
          <w:rFonts w:hint="eastAsia" w:ascii="方正仿宋_GBK" w:hAnsi="方正仿宋_GBK" w:eastAsia="方正仿宋_GBK" w:cs="方正仿宋_GBK"/>
          <w:sz w:val="32"/>
          <w:szCs w:val="32"/>
          <w:highlight w:val="none"/>
        </w:rPr>
        <w:t>采购，确定成交供应商；</w:t>
      </w:r>
      <w:r>
        <w:rPr>
          <w:rFonts w:hint="eastAsia" w:ascii="方正仿宋_GBK" w:hAnsi="方正仿宋_GBK" w:eastAsia="方正仿宋_GBK" w:cs="方正仿宋_GBK"/>
          <w:sz w:val="32"/>
          <w:szCs w:val="32"/>
          <w:highlight w:val="none"/>
          <w:lang w:eastAsia="zh-CN"/>
        </w:rPr>
        <w:t>合格</w:t>
      </w:r>
      <w:r>
        <w:rPr>
          <w:rFonts w:hint="eastAsia" w:ascii="方正仿宋_GBK" w:hAnsi="方正仿宋_GBK" w:eastAsia="方正仿宋_GBK" w:cs="方正仿宋_GBK"/>
          <w:sz w:val="32"/>
          <w:szCs w:val="32"/>
          <w:highlight w:val="none"/>
        </w:rPr>
        <w:t>投标供应商</w:t>
      </w:r>
      <w:r>
        <w:rPr>
          <w:rFonts w:hint="eastAsia" w:ascii="方正仿宋_GBK" w:hAnsi="方正仿宋_GBK" w:eastAsia="方正仿宋_GBK" w:cs="方正仿宋_GBK"/>
          <w:sz w:val="32"/>
          <w:szCs w:val="32"/>
          <w:highlight w:val="none"/>
          <w:lang w:eastAsia="zh-CN"/>
        </w:rPr>
        <w:t>如不满足两</w:t>
      </w:r>
      <w:r>
        <w:rPr>
          <w:rFonts w:hint="eastAsia" w:ascii="方正仿宋_GBK" w:hAnsi="方正仿宋_GBK" w:eastAsia="方正仿宋_GBK" w:cs="方正仿宋_GBK"/>
          <w:sz w:val="32"/>
          <w:szCs w:val="32"/>
          <w:highlight w:val="none"/>
        </w:rPr>
        <w:t>家时，需再次进行第三次</w:t>
      </w:r>
      <w:r>
        <w:rPr>
          <w:rFonts w:hint="eastAsia" w:ascii="方正仿宋_GBK" w:hAnsi="方正仿宋_GBK" w:eastAsia="方正仿宋_GBK" w:cs="方正仿宋_GBK"/>
          <w:sz w:val="32"/>
          <w:szCs w:val="32"/>
          <w:highlight w:val="none"/>
          <w:lang w:eastAsia="zh-CN"/>
        </w:rPr>
        <w:t>询比</w:t>
      </w:r>
      <w:r>
        <w:rPr>
          <w:rFonts w:hint="eastAsia" w:ascii="方正仿宋_GBK" w:hAnsi="方正仿宋_GBK" w:eastAsia="方正仿宋_GBK" w:cs="方正仿宋_GBK"/>
          <w:sz w:val="32"/>
          <w:szCs w:val="32"/>
          <w:highlight w:val="none"/>
        </w:rPr>
        <w:t>，第三次</w:t>
      </w:r>
      <w:r>
        <w:rPr>
          <w:rFonts w:hint="eastAsia" w:ascii="方正仿宋_GBK" w:hAnsi="方正仿宋_GBK" w:eastAsia="方正仿宋_GBK" w:cs="方正仿宋_GBK"/>
          <w:sz w:val="32"/>
          <w:szCs w:val="32"/>
          <w:highlight w:val="none"/>
          <w:lang w:eastAsia="zh-CN"/>
        </w:rPr>
        <w:t>合格</w:t>
      </w:r>
      <w:r>
        <w:rPr>
          <w:rFonts w:hint="eastAsia" w:ascii="方正仿宋_GBK" w:hAnsi="方正仿宋_GBK" w:eastAsia="方正仿宋_GBK" w:cs="方正仿宋_GBK"/>
          <w:sz w:val="32"/>
          <w:szCs w:val="32"/>
          <w:highlight w:val="none"/>
        </w:rPr>
        <w:t>投标供应商只有两家时，按规定程序组织</w:t>
      </w:r>
      <w:r>
        <w:rPr>
          <w:rFonts w:hint="eastAsia" w:ascii="方正仿宋_GBK" w:hAnsi="方正仿宋_GBK" w:eastAsia="方正仿宋_GBK" w:cs="方正仿宋_GBK"/>
          <w:sz w:val="32"/>
          <w:szCs w:val="32"/>
          <w:highlight w:val="none"/>
          <w:lang w:eastAsia="zh-CN"/>
        </w:rPr>
        <w:t>询比</w:t>
      </w:r>
      <w:r>
        <w:rPr>
          <w:rFonts w:hint="eastAsia" w:ascii="方正仿宋_GBK" w:hAnsi="方正仿宋_GBK" w:eastAsia="方正仿宋_GBK" w:cs="方正仿宋_GBK"/>
          <w:sz w:val="32"/>
          <w:szCs w:val="32"/>
          <w:highlight w:val="none"/>
        </w:rPr>
        <w:t>采购，第三次</w:t>
      </w:r>
      <w:r>
        <w:rPr>
          <w:rFonts w:hint="eastAsia" w:ascii="方正仿宋_GBK" w:hAnsi="方正仿宋_GBK" w:eastAsia="方正仿宋_GBK" w:cs="方正仿宋_GBK"/>
          <w:sz w:val="32"/>
          <w:szCs w:val="32"/>
          <w:highlight w:val="none"/>
          <w:lang w:eastAsia="zh-CN"/>
        </w:rPr>
        <w:t>合格</w:t>
      </w:r>
      <w:r>
        <w:rPr>
          <w:rFonts w:hint="eastAsia" w:ascii="方正仿宋_GBK" w:hAnsi="方正仿宋_GBK" w:eastAsia="方正仿宋_GBK" w:cs="方正仿宋_GBK"/>
          <w:sz w:val="32"/>
          <w:szCs w:val="32"/>
          <w:highlight w:val="none"/>
        </w:rPr>
        <w:t>投标供应商只有一家时，可直接采购。</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二十一</w:t>
      </w:r>
      <w:r>
        <w:rPr>
          <w:rFonts w:hint="default" w:ascii="Times New Roman" w:hAnsi="Times New Roman" w:eastAsia="黑体" w:cs="Times New Roman"/>
          <w:sz w:val="32"/>
          <w:szCs w:val="32"/>
          <w:highlight w:val="none"/>
        </w:rPr>
        <w:t>、成交裁定机构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本次采购项目的裁定机构为</w:t>
      </w:r>
      <w:r>
        <w:rPr>
          <w:rFonts w:hint="default" w:ascii="Times New Roman" w:hAnsi="Times New Roman" w:eastAsia="仿宋" w:cs="Times New Roman"/>
          <w:sz w:val="32"/>
          <w:szCs w:val="32"/>
          <w:highlight w:val="none"/>
          <w:lang w:eastAsia="zh-CN"/>
        </w:rPr>
        <w:t>询比</w:t>
      </w:r>
      <w:r>
        <w:rPr>
          <w:rFonts w:hint="default" w:ascii="Times New Roman" w:hAnsi="Times New Roman" w:eastAsia="仿宋" w:cs="Times New Roman"/>
          <w:sz w:val="32"/>
          <w:szCs w:val="32"/>
          <w:highlight w:val="none"/>
        </w:rPr>
        <w:t>小组，负责成交供应商的确定及争议事项的裁定。</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highlight w:val="none"/>
          <w:lang w:eastAsia="zh-CN"/>
        </w:rPr>
      </w:pPr>
      <w:r>
        <w:rPr>
          <w:rFonts w:hint="eastAsia" w:ascii="方正黑体_GBK" w:hAnsi="方正黑体_GBK" w:eastAsia="方正黑体_GBK" w:cs="方正黑体_GBK"/>
          <w:color w:val="auto"/>
          <w:sz w:val="32"/>
          <w:szCs w:val="32"/>
          <w:highlight w:val="none"/>
          <w:lang w:val="en-US" w:eastAsia="zh-CN"/>
        </w:rPr>
        <w:t>二十二</w:t>
      </w:r>
      <w:r>
        <w:rPr>
          <w:rFonts w:hint="default" w:ascii="Times New Roman" w:hAnsi="Times New Roman" w:eastAsia="黑体" w:cs="Times New Roman"/>
          <w:sz w:val="32"/>
          <w:szCs w:val="32"/>
          <w:highlight w:val="none"/>
          <w:lang w:eastAsia="zh-CN"/>
        </w:rPr>
        <w:t>、响应文件</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（一）供应商线上报名、报价，按照需求上传相关资料</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采购人将以平台的线上资料作为评判依据。</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供应商线上报名、报价时需上传盖章后的投标文件（须逐页加盖公章）扫描件。</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四</w:t>
      </w:r>
      <w:r>
        <w:rPr>
          <w:rFonts w:hint="default" w:ascii="Times New Roman" w:hAnsi="Times New Roman" w:eastAsia="方正仿宋_GBK" w:cs="Times New Roman"/>
          <w:color w:val="auto"/>
          <w:sz w:val="32"/>
          <w:szCs w:val="32"/>
          <w:highlight w:val="none"/>
        </w:rPr>
        <w:t>）供应商制作的投标文件，须按照投标文件格式制作</w:t>
      </w:r>
      <w:r>
        <w:rPr>
          <w:rFonts w:hint="eastAsia" w:ascii="Times New Roman" w:hAnsi="Times New Roman" w:eastAsia="方正仿宋_GBK" w:cs="Times New Roman"/>
          <w:color w:val="auto"/>
          <w:sz w:val="32"/>
          <w:szCs w:val="32"/>
          <w:highlight w:val="none"/>
          <w:lang w:val="en-US" w:eastAsia="zh-CN"/>
        </w:rPr>
        <w:t>并编制页码，</w:t>
      </w:r>
      <w:r>
        <w:rPr>
          <w:rFonts w:hint="default" w:ascii="Times New Roman" w:hAnsi="Times New Roman" w:eastAsia="方正仿宋_GBK" w:cs="Times New Roman"/>
          <w:color w:val="auto"/>
          <w:sz w:val="32"/>
          <w:szCs w:val="32"/>
          <w:highlight w:val="none"/>
        </w:rPr>
        <w:t>若不按照投标文件格式制作的，取消中标资格。</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五</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响应文件需</w:t>
      </w:r>
      <w:r>
        <w:rPr>
          <w:rFonts w:hint="default" w:ascii="Times New Roman" w:hAnsi="Times New Roman" w:eastAsia="方正仿宋_GBK" w:cs="Times New Roman"/>
          <w:color w:val="auto"/>
          <w:sz w:val="32"/>
          <w:szCs w:val="32"/>
          <w:highlight w:val="none"/>
        </w:rPr>
        <w:t>扫描成一个PDF格式文件</w:t>
      </w:r>
      <w:r>
        <w:rPr>
          <w:rFonts w:hint="default" w:ascii="Times New Roman" w:hAnsi="Times New Roman" w:eastAsia="方正仿宋_GBK" w:cs="Times New Roman"/>
          <w:color w:val="auto"/>
          <w:sz w:val="32"/>
          <w:szCs w:val="32"/>
          <w:highlight w:val="none"/>
          <w:lang w:val="en-US" w:eastAsia="zh-CN"/>
        </w:rPr>
        <w:t>上传（如上传文件包含但不限于：营业执照、印章、签名、相关佐证资料等不清晰可能导致评审人员或评审专家认定为无效的响应文件）</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六</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中标单位领取成交通知书同时，交投标文件原件（逐</w:t>
      </w:r>
      <w:r>
        <w:rPr>
          <w:rFonts w:hint="default" w:ascii="Times New Roman" w:hAnsi="Times New Roman" w:eastAsia="方正仿宋_GBK" w:cs="Times New Roman"/>
          <w:sz w:val="32"/>
          <w:szCs w:val="32"/>
          <w:highlight w:val="none"/>
        </w:rPr>
        <w:t>页加盖公章）供采购方存档。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sz w:val="32"/>
          <w:szCs w:val="32"/>
          <w:highlight w:val="none"/>
        </w:rPr>
      </w:pPr>
      <w:r>
        <w:rPr>
          <w:rFonts w:hint="default" w:ascii="Times New Roman" w:hAnsi="Times New Roman" w:eastAsia="黑体" w:cs="Times New Roman"/>
          <w:sz w:val="32"/>
          <w:szCs w:val="32"/>
          <w:highlight w:val="none"/>
          <w:lang w:val="en-US" w:eastAsia="zh-CN"/>
        </w:rPr>
        <w:t>二十</w:t>
      </w:r>
      <w:r>
        <w:rPr>
          <w:rFonts w:hint="eastAsia" w:ascii="方正黑体_GBK" w:hAnsi="方正黑体_GBK" w:eastAsia="方正黑体_GBK" w:cs="方正黑体_GBK"/>
          <w:color w:val="auto"/>
          <w:sz w:val="32"/>
          <w:szCs w:val="32"/>
          <w:highlight w:val="none"/>
          <w:lang w:val="en-US" w:eastAsia="zh-CN"/>
        </w:rPr>
        <w:t>三、</w:t>
      </w:r>
      <w:r>
        <w:rPr>
          <w:rFonts w:hint="eastAsia" w:ascii="方正黑体_GBK" w:hAnsi="方正黑体_GBK" w:eastAsia="方正黑体_GBK" w:cs="方正黑体_GBK"/>
          <w:color w:val="auto"/>
          <w:sz w:val="32"/>
          <w:szCs w:val="32"/>
          <w:highlight w:val="none"/>
        </w:rPr>
        <w:t>符合性检查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评</w:t>
      </w:r>
      <w:r>
        <w:rPr>
          <w:rFonts w:hint="eastAsia" w:ascii="方正仿宋_GBK" w:hAnsi="方正仿宋_GBK" w:eastAsia="方正仿宋_GBK" w:cs="方正仿宋_GBK"/>
          <w:color w:val="auto"/>
          <w:sz w:val="32"/>
          <w:szCs w:val="32"/>
          <w:highlight w:val="none"/>
          <w:lang w:val="en-US" w:eastAsia="zh-CN"/>
        </w:rPr>
        <w:t>审人员</w:t>
      </w:r>
      <w:r>
        <w:rPr>
          <w:rFonts w:hint="eastAsia" w:ascii="方正仿宋_GBK" w:hAnsi="方正仿宋_GBK" w:eastAsia="方正仿宋_GBK" w:cs="方正仿宋_GBK"/>
          <w:color w:val="auto"/>
          <w:sz w:val="32"/>
          <w:szCs w:val="32"/>
          <w:highlight w:val="none"/>
        </w:rPr>
        <w:t>应当对符合资格的投标人的投标文件进行符合性审查，以确定其是否满足招标文件的实质性要求。符合性审查资料表如下：</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5" w:type="dxa"/>
            <w:noWrap w:val="0"/>
            <w:vAlign w:val="center"/>
          </w:tcPr>
          <w:p>
            <w:pPr>
              <w:spacing w:line="240" w:lineRule="auto"/>
              <w:ind w:firstLine="0" w:firstLineChars="0"/>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序号</w:t>
            </w:r>
          </w:p>
        </w:tc>
        <w:tc>
          <w:tcPr>
            <w:tcW w:w="3544" w:type="dxa"/>
            <w:gridSpan w:val="2"/>
            <w:noWrap w:val="0"/>
            <w:vAlign w:val="center"/>
          </w:tcPr>
          <w:p>
            <w:pPr>
              <w:spacing w:line="240" w:lineRule="auto"/>
              <w:ind w:firstLine="0" w:firstLineChars="0"/>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评审因素</w:t>
            </w:r>
          </w:p>
        </w:tc>
        <w:tc>
          <w:tcPr>
            <w:tcW w:w="5409" w:type="dxa"/>
            <w:noWrap w:val="0"/>
            <w:vAlign w:val="center"/>
          </w:tcPr>
          <w:p>
            <w:pPr>
              <w:spacing w:line="240" w:lineRule="auto"/>
              <w:ind w:firstLine="0" w:firstLineChars="0"/>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675" w:type="dxa"/>
            <w:vMerge w:val="restart"/>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560" w:type="dxa"/>
            <w:vMerge w:val="restart"/>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有效性审查</w:t>
            </w: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投标文件签署</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投标文件上法定代表人（或其授权代表）或自然人（投标人为自然人）的签署或盖章齐全。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5"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560"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投标方案</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每个包只能有一个方案投标。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675"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560"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报价唯一</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0"/>
                <w:szCs w:val="20"/>
                <w:highlight w:val="none"/>
              </w:rPr>
            </w:pPr>
            <w:r>
              <w:rPr>
                <w:rFonts w:hint="eastAsia" w:ascii="方正仿宋_GBK" w:hAnsi="方正仿宋_GBK" w:eastAsia="方正仿宋_GBK" w:cs="方正仿宋_GBK"/>
                <w:color w:val="auto"/>
                <w:sz w:val="20"/>
                <w:szCs w:val="20"/>
                <w:highlight w:val="none"/>
              </w:rPr>
              <w:t>只能在预算金额和最高限价内报价，只能有一个有效报价，不得提交选择性报价。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5"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560"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完整性审查</w:t>
            </w: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投标文件</w:t>
            </w:r>
            <w:r>
              <w:rPr>
                <w:rFonts w:hint="eastAsia" w:ascii="方正仿宋_GBK" w:hAnsi="方正仿宋_GBK" w:eastAsia="方正仿宋_GBK" w:cs="方正仿宋_GBK"/>
                <w:color w:val="auto"/>
                <w:sz w:val="21"/>
                <w:szCs w:val="21"/>
                <w:highlight w:val="none"/>
                <w:lang w:eastAsia="zh-CN"/>
              </w:rPr>
              <w:t>制作</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符合询比文件要求。</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lang w:val="en-US" w:eastAsia="zh-CN"/>
        </w:rPr>
        <w:t>二十</w:t>
      </w: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、采购人</w:t>
      </w:r>
    </w:p>
    <w:p>
      <w:pPr>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巴南区中医院</w:t>
      </w:r>
    </w:p>
    <w:p>
      <w:pPr>
        <w:spacing w:line="56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联系人：</w:t>
      </w:r>
      <w:r>
        <w:rPr>
          <w:rFonts w:hint="default" w:ascii="Times New Roman" w:hAnsi="Times New Roman" w:eastAsia="仿宋" w:cs="Times New Roman"/>
          <w:sz w:val="32"/>
          <w:szCs w:val="32"/>
          <w:highlight w:val="none"/>
          <w:lang w:eastAsia="zh-CN"/>
        </w:rPr>
        <w:t>杨</w:t>
      </w:r>
      <w:r>
        <w:rPr>
          <w:rFonts w:hint="default" w:ascii="Times New Roman" w:hAnsi="Times New Roman" w:eastAsia="仿宋" w:cs="Times New Roman"/>
          <w:sz w:val="32"/>
          <w:szCs w:val="32"/>
          <w:highlight w:val="none"/>
        </w:rPr>
        <w:t>老师</w:t>
      </w:r>
      <w:r>
        <w:rPr>
          <w:rFonts w:hint="default" w:ascii="Times New Roman" w:hAnsi="Times New Roman" w:eastAsia="仿宋" w:cs="Times New Roman"/>
          <w:sz w:val="32"/>
          <w:szCs w:val="32"/>
          <w:highlight w:val="none"/>
          <w:lang w:eastAsia="zh-CN"/>
        </w:rPr>
        <w:t>（医学装备科）</w:t>
      </w:r>
      <w:r>
        <w:rPr>
          <w:rFonts w:hint="default" w:ascii="Times New Roman" w:hAnsi="Times New Roman" w:eastAsia="仿宋" w:cs="Times New Roman"/>
          <w:sz w:val="32"/>
          <w:szCs w:val="32"/>
          <w:highlight w:val="none"/>
        </w:rPr>
        <w:t xml:space="preserve">  </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联系电话61216</w:t>
      </w:r>
      <w:r>
        <w:rPr>
          <w:rFonts w:hint="default" w:ascii="Times New Roman" w:hAnsi="Times New Roman" w:eastAsia="仿宋" w:cs="Times New Roman"/>
          <w:sz w:val="32"/>
          <w:szCs w:val="32"/>
          <w:highlight w:val="none"/>
          <w:lang w:val="en-US" w:eastAsia="zh-CN"/>
        </w:rPr>
        <w:t>932</w:t>
      </w:r>
    </w:p>
    <w:p>
      <w:pPr>
        <w:spacing w:line="560" w:lineRule="exact"/>
        <w:ind w:firstLine="1920" w:firstLineChars="6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 xml:space="preserve">易老师（采购办)         </w:t>
      </w:r>
      <w:r>
        <w:rPr>
          <w:rFonts w:hint="default" w:ascii="Times New Roman" w:hAnsi="Times New Roman" w:eastAsia="仿宋" w:cs="Times New Roman"/>
          <w:sz w:val="32"/>
          <w:szCs w:val="32"/>
          <w:highlight w:val="none"/>
        </w:rPr>
        <w:t>联系电话612168</w:t>
      </w:r>
      <w:r>
        <w:rPr>
          <w:rFonts w:hint="default" w:ascii="Times New Roman" w:hAnsi="Times New Roman" w:eastAsia="仿宋" w:cs="Times New Roman"/>
          <w:sz w:val="32"/>
          <w:szCs w:val="32"/>
          <w:highlight w:val="none"/>
          <w:lang w:val="en-US" w:eastAsia="zh-CN"/>
        </w:rPr>
        <w:t xml:space="preserve">20 </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附件：1、</w:t>
      </w:r>
      <w:r>
        <w:rPr>
          <w:rFonts w:hint="default" w:ascii="Times New Roman" w:hAnsi="Times New Roman" w:eastAsia="仿宋" w:cs="Times New Roman"/>
          <w:color w:val="000000"/>
          <w:sz w:val="32"/>
          <w:szCs w:val="32"/>
          <w:highlight w:val="none"/>
          <w:lang w:eastAsia="zh-CN"/>
        </w:rPr>
        <w:t>询比</w:t>
      </w:r>
      <w:r>
        <w:rPr>
          <w:rFonts w:hint="default" w:ascii="Times New Roman" w:hAnsi="Times New Roman" w:eastAsia="仿宋" w:cs="Times New Roman"/>
          <w:color w:val="000000"/>
          <w:sz w:val="32"/>
          <w:szCs w:val="32"/>
          <w:highlight w:val="none"/>
        </w:rPr>
        <w:t>文件格式目录</w:t>
      </w:r>
    </w:p>
    <w:p>
      <w:pPr>
        <w:wordWrap w:val="0"/>
        <w:spacing w:line="560" w:lineRule="exact"/>
        <w:ind w:firstLine="5120" w:firstLineChars="1600"/>
        <w:rPr>
          <w:rFonts w:hint="default" w:ascii="Times New Roman" w:hAnsi="Times New Roman" w:eastAsia="仿宋" w:cs="Times New Roman"/>
          <w:sz w:val="32"/>
          <w:szCs w:val="32"/>
          <w:highlight w:val="none"/>
        </w:rPr>
      </w:pPr>
    </w:p>
    <w:p>
      <w:pPr>
        <w:wordWrap w:val="0"/>
        <w:spacing w:line="560" w:lineRule="exact"/>
        <w:ind w:firstLine="5120" w:firstLineChars="16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重庆市巴南区中医院     </w:t>
      </w:r>
    </w:p>
    <w:p>
      <w:pPr>
        <w:wordWrap w:val="0"/>
        <w:spacing w:line="560" w:lineRule="exact"/>
        <w:ind w:firstLine="5120" w:firstLineChars="1600"/>
        <w:rPr>
          <w:rFonts w:hint="default" w:ascii="Times New Roman" w:hAnsi="Times New Roman" w:eastAsia="仿宋" w:cs="Times New Roman"/>
          <w:sz w:val="32"/>
          <w:szCs w:val="32"/>
          <w:highlight w:val="none"/>
        </w:rPr>
      </w:pPr>
    </w:p>
    <w:p>
      <w:pPr>
        <w:wordWrap w:val="0"/>
        <w:spacing w:line="560" w:lineRule="exact"/>
        <w:rPr>
          <w:rFonts w:hint="default" w:ascii="Times New Roman" w:hAnsi="Times New Roman" w:eastAsia="仿宋" w:cs="Times New Roman"/>
          <w:color w:val="000000"/>
          <w:sz w:val="32"/>
          <w:szCs w:val="32"/>
          <w:highlight w:val="none"/>
        </w:rPr>
      </w:pPr>
    </w:p>
    <w:p>
      <w:pPr>
        <w:pStyle w:val="2"/>
        <w:rPr>
          <w:rFonts w:hint="default" w:ascii="Times New Roman" w:hAnsi="Times New Roman" w:eastAsia="仿宋" w:cs="Times New Roman"/>
          <w:color w:val="000000"/>
          <w:sz w:val="32"/>
          <w:szCs w:val="32"/>
          <w:highlight w:val="none"/>
        </w:rPr>
      </w:pPr>
    </w:p>
    <w:p>
      <w:pPr>
        <w:pStyle w:val="2"/>
        <w:rPr>
          <w:rFonts w:hint="default" w:ascii="Times New Roman" w:hAnsi="Times New Roman" w:eastAsia="仿宋" w:cs="Times New Roman"/>
          <w:color w:val="000000"/>
          <w:sz w:val="32"/>
          <w:szCs w:val="32"/>
          <w:highlight w:val="none"/>
        </w:rPr>
      </w:pPr>
    </w:p>
    <w:p>
      <w:pPr>
        <w:pStyle w:val="2"/>
        <w:rPr>
          <w:rFonts w:hint="default" w:ascii="Times New Roman" w:hAnsi="Times New Roman" w:eastAsia="仿宋" w:cs="Times New Roman"/>
          <w:color w:val="000000"/>
          <w:sz w:val="32"/>
          <w:szCs w:val="32"/>
          <w:highlight w:val="none"/>
        </w:rPr>
      </w:pPr>
    </w:p>
    <w:p>
      <w:pPr>
        <w:pStyle w:val="2"/>
        <w:rPr>
          <w:rFonts w:hint="default" w:ascii="Times New Roman" w:hAnsi="Times New Roman" w:eastAsia="仿宋" w:cs="Times New Roman"/>
          <w:color w:val="000000"/>
          <w:sz w:val="32"/>
          <w:szCs w:val="32"/>
          <w:highlight w:val="none"/>
        </w:rPr>
      </w:pPr>
    </w:p>
    <w:p>
      <w:pPr>
        <w:pStyle w:val="2"/>
        <w:rPr>
          <w:rFonts w:hint="default" w:ascii="Times New Roman" w:hAnsi="Times New Roman" w:eastAsia="仿宋" w:cs="Times New Roman"/>
          <w:color w:val="000000"/>
          <w:sz w:val="32"/>
          <w:szCs w:val="32"/>
          <w:highlight w:val="none"/>
        </w:rPr>
      </w:pPr>
    </w:p>
    <w:p>
      <w:pPr>
        <w:pStyle w:val="2"/>
        <w:rPr>
          <w:rFonts w:hint="default" w:ascii="Times New Roman" w:hAnsi="Times New Roman" w:eastAsia="仿宋" w:cs="Times New Roman"/>
          <w:color w:val="000000"/>
          <w:sz w:val="32"/>
          <w:szCs w:val="32"/>
          <w:highlight w:val="none"/>
        </w:rPr>
      </w:pPr>
    </w:p>
    <w:p>
      <w:pPr>
        <w:pStyle w:val="2"/>
        <w:rPr>
          <w:rFonts w:hint="default" w:ascii="Times New Roman" w:hAnsi="Times New Roman" w:eastAsia="仿宋" w:cs="Times New Roman"/>
          <w:color w:val="000000"/>
          <w:sz w:val="32"/>
          <w:szCs w:val="32"/>
          <w:highlight w:val="none"/>
        </w:rPr>
      </w:pPr>
    </w:p>
    <w:p>
      <w:pPr>
        <w:pStyle w:val="2"/>
        <w:rPr>
          <w:rFonts w:hint="default" w:ascii="Times New Roman" w:hAnsi="Times New Roman" w:eastAsia="仿宋" w:cs="Times New Roman"/>
          <w:color w:val="000000"/>
          <w:sz w:val="32"/>
          <w:szCs w:val="32"/>
          <w:highlight w:val="none"/>
        </w:rPr>
      </w:pPr>
    </w:p>
    <w:p>
      <w:pPr>
        <w:pStyle w:val="2"/>
        <w:rPr>
          <w:rFonts w:hint="default" w:ascii="Times New Roman" w:hAnsi="Times New Roman" w:eastAsia="仿宋" w:cs="Times New Roman"/>
          <w:color w:val="000000"/>
          <w:sz w:val="32"/>
          <w:szCs w:val="32"/>
          <w:highlight w:val="none"/>
        </w:rPr>
      </w:pPr>
    </w:p>
    <w:p>
      <w:pPr>
        <w:wordWrap w:val="0"/>
        <w:spacing w:line="560" w:lineRule="exac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附件1：</w:t>
      </w:r>
      <w:r>
        <w:rPr>
          <w:rFonts w:hint="default" w:ascii="Times New Roman" w:hAnsi="Times New Roman" w:eastAsia="仿宋" w:cs="Times New Roman"/>
          <w:color w:val="000000"/>
          <w:sz w:val="32"/>
          <w:szCs w:val="32"/>
          <w:highlight w:val="none"/>
          <w:lang w:eastAsia="zh-CN"/>
        </w:rPr>
        <w:t>询比</w:t>
      </w:r>
      <w:r>
        <w:rPr>
          <w:rFonts w:hint="default" w:ascii="Times New Roman" w:hAnsi="Times New Roman" w:eastAsia="仿宋" w:cs="Times New Roman"/>
          <w:color w:val="000000"/>
          <w:sz w:val="32"/>
          <w:szCs w:val="32"/>
          <w:highlight w:val="none"/>
        </w:rPr>
        <w:t>文件格式</w:t>
      </w:r>
    </w:p>
    <w:p>
      <w:pPr>
        <w:tabs>
          <w:tab w:val="left" w:pos="2580"/>
          <w:tab w:val="left" w:pos="5940"/>
        </w:tabs>
        <w:autoSpaceDE w:val="0"/>
        <w:autoSpaceDN w:val="0"/>
        <w:snapToGrid w:val="0"/>
        <w:spacing w:line="560" w:lineRule="exact"/>
        <w:rPr>
          <w:rFonts w:hint="default" w:ascii="Times New Roman" w:hAnsi="Times New Roman" w:eastAsia="仿宋" w:cs="Times New Roman"/>
          <w:kern w:val="0"/>
          <w:sz w:val="32"/>
          <w:szCs w:val="32"/>
          <w:highlight w:val="none"/>
          <w:u w:val="single"/>
        </w:rPr>
      </w:pPr>
      <w:r>
        <w:rPr>
          <w:rFonts w:hint="default" w:ascii="Times New Roman" w:hAnsi="Times New Roman" w:eastAsia="仿宋" w:cs="Times New Roman"/>
          <w:kern w:val="0"/>
          <w:sz w:val="32"/>
          <w:szCs w:val="32"/>
          <w:highlight w:val="none"/>
        </w:rPr>
        <w:t>1、</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文件信封封面</w:t>
      </w:r>
    </w:p>
    <w:p>
      <w:pPr>
        <w:tabs>
          <w:tab w:val="left" w:pos="2580"/>
          <w:tab w:val="left" w:pos="5940"/>
        </w:tabs>
        <w:autoSpaceDE w:val="0"/>
        <w:autoSpaceDN w:val="0"/>
        <w:snapToGrid w:val="0"/>
        <w:spacing w:line="560" w:lineRule="exact"/>
        <w:ind w:firstLine="640" w:firstLineChars="200"/>
        <w:rPr>
          <w:rFonts w:hint="default" w:ascii="Times New Roman" w:hAnsi="Times New Roman" w:eastAsia="仿宋_GB2312" w:cs="Times New Roman"/>
          <w:kern w:val="0"/>
          <w:sz w:val="32"/>
          <w:szCs w:val="32"/>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640" w:firstLineChars="200"/>
        <w:jc w:val="center"/>
        <w:rPr>
          <w:rFonts w:hint="default" w:ascii="Times New Roman" w:hAnsi="Times New Roman" w:eastAsia="仿宋_GB2312" w:cs="Times New Roman"/>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476" w:firstLineChars="200"/>
        <w:jc w:val="center"/>
        <w:rPr>
          <w:rFonts w:hint="default" w:ascii="Times New Roman" w:hAnsi="Times New Roman" w:eastAsia="方正小标宋简体" w:cs="Times New Roman"/>
          <w:b/>
          <w:color w:val="000000"/>
          <w:kern w:val="0"/>
          <w:sz w:val="36"/>
          <w:szCs w:val="32"/>
          <w:highlight w:val="none"/>
        </w:rPr>
      </w:pP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tabs>
          <w:tab w:val="left" w:pos="2580"/>
          <w:tab w:val="left" w:pos="5940"/>
        </w:tabs>
        <w:autoSpaceDE w:val="0"/>
        <w:autoSpaceDN w:val="0"/>
        <w:snapToGrid w:val="0"/>
        <w:spacing w:line="560" w:lineRule="exact"/>
        <w:ind w:firstLine="640" w:firstLineChars="200"/>
        <w:jc w:val="center"/>
        <w:rPr>
          <w:rFonts w:hint="default" w:ascii="Times New Roman" w:hAnsi="Times New Roman" w:eastAsia="仿宋_GB2312" w:cs="Times New Roman"/>
          <w:kern w:val="0"/>
          <w:sz w:val="32"/>
          <w:szCs w:val="32"/>
          <w:highlight w:val="none"/>
        </w:rPr>
      </w:pPr>
    </w:p>
    <w:p>
      <w:pPr>
        <w:tabs>
          <w:tab w:val="left" w:pos="2580"/>
          <w:tab w:val="left" w:pos="5940"/>
        </w:tabs>
        <w:autoSpaceDE w:val="0"/>
        <w:autoSpaceDN w:val="0"/>
        <w:snapToGrid w:val="0"/>
        <w:spacing w:line="560" w:lineRule="exact"/>
        <w:ind w:firstLine="640" w:firstLineChars="200"/>
        <w:jc w:val="center"/>
        <w:rPr>
          <w:rFonts w:hint="default" w:ascii="Times New Roman" w:hAnsi="Times New Roman" w:eastAsia="仿宋" w:cs="Times New Roman"/>
          <w:kern w:val="0"/>
          <w:sz w:val="32"/>
          <w:szCs w:val="32"/>
          <w:highlight w:val="none"/>
        </w:rPr>
      </w:pPr>
    </w:p>
    <w:p>
      <w:pPr>
        <w:tabs>
          <w:tab w:val="left" w:pos="2580"/>
          <w:tab w:val="left" w:pos="5940"/>
        </w:tabs>
        <w:autoSpaceDE w:val="0"/>
        <w:autoSpaceDN w:val="0"/>
        <w:snapToGrid w:val="0"/>
        <w:spacing w:line="560" w:lineRule="exact"/>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2.</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文件资质部分封面</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640" w:firstLineChars="200"/>
        <w:jc w:val="center"/>
        <w:rPr>
          <w:rFonts w:hint="default" w:ascii="Times New Roman" w:hAnsi="Times New Roman" w:eastAsia="仿宋_GB2312" w:cs="Times New Roman"/>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资质文件部分</w:t>
      </w: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spacing w:line="560" w:lineRule="exact"/>
        <w:ind w:firstLine="640" w:firstLineChars="200"/>
        <w:jc w:val="center"/>
        <w:rPr>
          <w:rFonts w:hint="default" w:ascii="Times New Roman" w:hAnsi="Times New Roman" w:eastAsia="仿宋" w:cs="Times New Roman"/>
          <w:kern w:val="0"/>
          <w:sz w:val="32"/>
          <w:szCs w:val="32"/>
          <w:highlight w:val="none"/>
        </w:rPr>
      </w:pPr>
    </w:p>
    <w:p>
      <w:pPr>
        <w:spacing w:line="560" w:lineRule="exact"/>
        <w:rPr>
          <w:rFonts w:hint="default" w:ascii="Times New Roman" w:hAnsi="Times New Roman" w:eastAsia="仿宋" w:cs="Times New Roman"/>
          <w:b/>
          <w:color w:val="000000"/>
          <w:kern w:val="0"/>
          <w:sz w:val="32"/>
          <w:szCs w:val="32"/>
          <w:highlight w:val="none"/>
        </w:rPr>
      </w:pPr>
      <w:r>
        <w:rPr>
          <w:rFonts w:hint="default" w:ascii="Times New Roman" w:hAnsi="Times New Roman" w:eastAsia="仿宋" w:cs="Times New Roman"/>
          <w:kern w:val="0"/>
          <w:sz w:val="32"/>
          <w:szCs w:val="32"/>
          <w:highlight w:val="none"/>
        </w:rPr>
        <w:t>3.</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文件资质部分目录</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资质文件目录</w:t>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numPr>
          <w:ilvl w:val="0"/>
          <w:numId w:val="1"/>
        </w:numPr>
        <w:snapToGrid w:val="0"/>
        <w:spacing w:line="560" w:lineRule="exact"/>
        <w:ind w:firstLine="640" w:firstLineChars="200"/>
        <w:rPr>
          <w:rFonts w:hint="default" w:ascii="Times New Roman" w:hAnsi="Times New Roman" w:eastAsia="仿宋" w:cs="Times New Roman"/>
          <w:color w:val="000000"/>
          <w:sz w:val="32"/>
          <w:szCs w:val="28"/>
          <w:highlight w:val="none"/>
        </w:rPr>
      </w:pPr>
      <w:r>
        <w:rPr>
          <w:rFonts w:hint="default" w:ascii="Times New Roman" w:hAnsi="Times New Roman" w:eastAsia="仿宋" w:cs="Times New Roman"/>
          <w:color w:val="000000"/>
          <w:sz w:val="32"/>
          <w:szCs w:val="28"/>
          <w:highlight w:val="none"/>
        </w:rPr>
        <w:t>营业执照复印件</w:t>
      </w:r>
    </w:p>
    <w:p>
      <w:pPr>
        <w:pStyle w:val="7"/>
        <w:keepNext w:val="0"/>
        <w:keepLines w:val="0"/>
        <w:pageBreakBefore w:val="0"/>
        <w:widowControl w:val="0"/>
        <w:numPr>
          <w:ilvl w:val="0"/>
          <w:numId w:val="0"/>
        </w:numPr>
        <w:kinsoku/>
        <w:wordWrap/>
        <w:overflowPunct/>
        <w:topLinePunct w:val="0"/>
        <w:autoSpaceDE/>
        <w:autoSpaceDN/>
        <w:bidi w:val="0"/>
        <w:adjustRightInd/>
        <w:spacing w:after="0"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highlight w:val="none"/>
          <w:u w:val="none"/>
          <w:lang w:val="en-US" w:eastAsia="zh-CN"/>
        </w:rPr>
        <w:t>（二）税务登记证</w:t>
      </w:r>
    </w:p>
    <w:p>
      <w:pPr>
        <w:pStyle w:val="7"/>
        <w:keepNext w:val="0"/>
        <w:keepLines w:val="0"/>
        <w:pageBreakBefore w:val="0"/>
        <w:widowControl w:val="0"/>
        <w:numPr>
          <w:ilvl w:val="0"/>
          <w:numId w:val="0"/>
        </w:numPr>
        <w:kinsoku/>
        <w:wordWrap/>
        <w:overflowPunct/>
        <w:topLinePunct w:val="0"/>
        <w:autoSpaceDE/>
        <w:autoSpaceDN/>
        <w:bidi w:val="0"/>
        <w:adjustRightInd/>
        <w:spacing w:after="0"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（三）组织机构代码证</w:t>
      </w:r>
    </w:p>
    <w:p>
      <w:pPr>
        <w:snapToGrid w:val="0"/>
        <w:spacing w:line="560" w:lineRule="exact"/>
        <w:ind w:firstLine="640" w:firstLineChars="200"/>
        <w:rPr>
          <w:rFonts w:hint="default" w:ascii="Times New Roman" w:hAnsi="Times New Roman" w:eastAsia="仿宋"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default" w:ascii="Times New Roman" w:hAnsi="Times New Roman" w:eastAsia="方正仿宋_GBK" w:cs="Times New Roman"/>
          <w:color w:val="000000"/>
          <w:sz w:val="32"/>
          <w:szCs w:val="28"/>
          <w:highlight w:val="none"/>
          <w:lang w:val="en-US" w:eastAsia="zh-CN"/>
        </w:rPr>
        <w:t>四</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法定代表人身份证明书</w:t>
      </w:r>
    </w:p>
    <w:p>
      <w:pPr>
        <w:snapToGrid w:val="0"/>
        <w:spacing w:line="560" w:lineRule="exact"/>
        <w:ind w:firstLine="640" w:firstLineChars="200"/>
        <w:rPr>
          <w:rFonts w:hint="default" w:ascii="Times New Roman" w:hAnsi="Times New Roman" w:eastAsia="仿宋"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default" w:ascii="Times New Roman" w:hAnsi="Times New Roman" w:eastAsia="方正仿宋_GBK" w:cs="Times New Roman"/>
          <w:color w:val="000000"/>
          <w:sz w:val="32"/>
          <w:szCs w:val="28"/>
          <w:highlight w:val="none"/>
          <w:lang w:val="en-US" w:eastAsia="zh-CN"/>
        </w:rPr>
        <w:t>五</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法定代表人授权委托书</w:t>
      </w:r>
    </w:p>
    <w:p>
      <w:pPr>
        <w:snapToGrid w:val="0"/>
        <w:spacing w:line="560" w:lineRule="exact"/>
        <w:ind w:firstLine="640" w:firstLineChars="200"/>
        <w:rPr>
          <w:rFonts w:hint="default" w:ascii="Times New Roman" w:hAnsi="Times New Roman" w:eastAsia="仿宋"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default" w:ascii="Times New Roman" w:hAnsi="Times New Roman" w:eastAsia="方正仿宋_GBK" w:cs="Times New Roman"/>
          <w:color w:val="000000"/>
          <w:sz w:val="32"/>
          <w:szCs w:val="28"/>
          <w:highlight w:val="none"/>
          <w:lang w:val="en-US" w:eastAsia="zh-CN"/>
        </w:rPr>
        <w:t>六</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诚信声明</w:t>
      </w:r>
    </w:p>
    <w:p>
      <w:pPr>
        <w:snapToGrid w:val="0"/>
        <w:spacing w:line="560" w:lineRule="exact"/>
        <w:ind w:firstLine="640" w:firstLineChars="200"/>
        <w:rPr>
          <w:rFonts w:hint="default" w:ascii="Times New Roman" w:hAnsi="Times New Roman" w:eastAsia="仿宋" w:cs="Times New Roman"/>
          <w:color w:val="auto"/>
          <w:sz w:val="32"/>
          <w:szCs w:val="28"/>
          <w:highlight w:val="none"/>
        </w:rPr>
      </w:pPr>
      <w:r>
        <w:rPr>
          <w:rFonts w:hint="default" w:ascii="Times New Roman" w:hAnsi="Times New Roman" w:eastAsia="楷体" w:cs="Times New Roman"/>
          <w:color w:val="auto"/>
          <w:sz w:val="32"/>
          <w:szCs w:val="28"/>
          <w:highlight w:val="none"/>
        </w:rPr>
        <w:t>（</w:t>
      </w:r>
      <w:r>
        <w:rPr>
          <w:rFonts w:hint="default" w:ascii="Times New Roman" w:hAnsi="Times New Roman" w:eastAsia="方正仿宋_GBK" w:cs="Times New Roman"/>
          <w:color w:val="auto"/>
          <w:sz w:val="32"/>
          <w:szCs w:val="28"/>
          <w:highlight w:val="none"/>
          <w:lang w:val="en-US" w:eastAsia="zh-CN"/>
        </w:rPr>
        <w:t>七</w:t>
      </w:r>
      <w:r>
        <w:rPr>
          <w:rFonts w:hint="default" w:ascii="Times New Roman" w:hAnsi="Times New Roman" w:eastAsia="楷体" w:cs="Times New Roman"/>
          <w:color w:val="auto"/>
          <w:sz w:val="32"/>
          <w:szCs w:val="28"/>
          <w:highlight w:val="none"/>
        </w:rPr>
        <w:t>）</w:t>
      </w:r>
      <w:r>
        <w:rPr>
          <w:rFonts w:hint="default" w:ascii="Times New Roman" w:hAnsi="Times New Roman" w:eastAsia="仿宋_GB2312" w:cs="Times New Roman"/>
          <w:color w:val="auto"/>
          <w:sz w:val="32"/>
          <w:szCs w:val="28"/>
          <w:highlight w:val="none"/>
          <w:lang w:val="en-US" w:eastAsia="zh-CN"/>
        </w:rPr>
        <w:t>特定资格条件相关证明材料</w:t>
      </w:r>
    </w:p>
    <w:p>
      <w:pPr>
        <w:spacing w:line="560" w:lineRule="exact"/>
        <w:rPr>
          <w:rFonts w:hint="default" w:ascii="Times New Roman" w:hAnsi="Times New Roman" w:eastAsia="仿宋" w:cs="Times New Roman"/>
          <w:color w:val="FF0000"/>
          <w:kern w:val="0"/>
          <w:sz w:val="32"/>
          <w:szCs w:val="32"/>
          <w:highlight w:val="none"/>
        </w:rPr>
      </w:pPr>
    </w:p>
    <w:p>
      <w:pPr>
        <w:spacing w:line="560" w:lineRule="exact"/>
        <w:rPr>
          <w:rFonts w:hint="default" w:ascii="Times New Roman" w:hAnsi="Times New Roman" w:eastAsia="仿宋" w:cs="Times New Roman"/>
          <w:kern w:val="0"/>
          <w:sz w:val="32"/>
          <w:szCs w:val="32"/>
          <w:highlight w:val="none"/>
        </w:rPr>
      </w:pPr>
    </w:p>
    <w:p>
      <w:pPr>
        <w:spacing w:line="560" w:lineRule="exact"/>
        <w:rPr>
          <w:rFonts w:hint="default" w:ascii="Times New Roman" w:hAnsi="Times New Roman" w:eastAsia="仿宋" w:cs="Times New Roman"/>
          <w:kern w:val="0"/>
          <w:sz w:val="32"/>
          <w:szCs w:val="32"/>
          <w:highlight w:val="none"/>
        </w:rPr>
      </w:pPr>
    </w:p>
    <w:p>
      <w:pPr>
        <w:spacing w:line="560" w:lineRule="exact"/>
        <w:rPr>
          <w:rFonts w:hint="default" w:ascii="Times New Roman" w:hAnsi="Times New Roman" w:eastAsia="仿宋" w:cs="Times New Roman"/>
          <w:kern w:val="0"/>
          <w:sz w:val="32"/>
          <w:szCs w:val="32"/>
          <w:highlight w:val="none"/>
        </w:rPr>
      </w:pPr>
    </w:p>
    <w:p>
      <w:pPr>
        <w:spacing w:line="560" w:lineRule="exact"/>
        <w:rPr>
          <w:rFonts w:hint="default" w:ascii="Times New Roman" w:hAnsi="Times New Roman" w:eastAsia="仿宋" w:cs="Times New Roman"/>
          <w:kern w:val="0"/>
          <w:sz w:val="32"/>
          <w:szCs w:val="32"/>
          <w:highlight w:val="none"/>
        </w:rPr>
      </w:pPr>
    </w:p>
    <w:p>
      <w:pPr>
        <w:spacing w:line="560" w:lineRule="exact"/>
        <w:rPr>
          <w:rFonts w:hint="default" w:ascii="Times New Roman" w:hAnsi="Times New Roman" w:eastAsia="仿宋" w:cs="Times New Roman"/>
          <w:kern w:val="0"/>
          <w:sz w:val="32"/>
          <w:szCs w:val="32"/>
          <w:highlight w:val="none"/>
        </w:rPr>
      </w:pPr>
    </w:p>
    <w:p>
      <w:pPr>
        <w:spacing w:line="560" w:lineRule="exact"/>
        <w:rPr>
          <w:rFonts w:hint="default" w:ascii="Times New Roman" w:hAnsi="Times New Roman" w:eastAsia="仿宋" w:cs="Times New Roman"/>
          <w:kern w:val="0"/>
          <w:sz w:val="32"/>
          <w:szCs w:val="32"/>
          <w:highlight w:val="none"/>
        </w:rPr>
      </w:pPr>
    </w:p>
    <w:p>
      <w:pPr>
        <w:spacing w:line="560" w:lineRule="exact"/>
        <w:rPr>
          <w:rFonts w:hint="default" w:ascii="Times New Roman" w:hAnsi="Times New Roman" w:eastAsia="仿宋" w:cs="Times New Roman"/>
          <w:kern w:val="0"/>
          <w:sz w:val="32"/>
          <w:szCs w:val="32"/>
          <w:highlight w:val="none"/>
        </w:rPr>
      </w:pPr>
    </w:p>
    <w:p>
      <w:pPr>
        <w:spacing w:line="560" w:lineRule="exact"/>
        <w:rPr>
          <w:rFonts w:hint="default" w:ascii="Times New Roman" w:hAnsi="Times New Roman" w:eastAsia="仿宋" w:cs="Times New Roman"/>
          <w:kern w:val="0"/>
          <w:sz w:val="32"/>
          <w:szCs w:val="32"/>
          <w:highlight w:val="none"/>
        </w:rPr>
      </w:pPr>
    </w:p>
    <w:p>
      <w:pPr>
        <w:spacing w:line="560" w:lineRule="exact"/>
        <w:rPr>
          <w:rFonts w:hint="default" w:ascii="Times New Roman" w:hAnsi="Times New Roman" w:eastAsia="仿宋" w:cs="Times New Roman"/>
          <w:kern w:val="0"/>
          <w:sz w:val="32"/>
          <w:szCs w:val="32"/>
          <w:highlight w:val="none"/>
        </w:rPr>
      </w:pPr>
    </w:p>
    <w:p>
      <w:pPr>
        <w:spacing w:line="560" w:lineRule="exact"/>
        <w:rPr>
          <w:rFonts w:hint="default" w:ascii="Times New Roman" w:hAnsi="Times New Roman" w:eastAsia="仿宋" w:cs="Times New Roman"/>
          <w:kern w:val="0"/>
          <w:sz w:val="32"/>
          <w:szCs w:val="32"/>
          <w:highlight w:val="none"/>
        </w:rPr>
      </w:pPr>
    </w:p>
    <w:p>
      <w:pPr>
        <w:spacing w:line="560" w:lineRule="exact"/>
        <w:rPr>
          <w:rFonts w:hint="default" w:ascii="Times New Roman" w:hAnsi="Times New Roman" w:eastAsia="仿宋" w:cs="Times New Roman"/>
          <w:kern w:val="0"/>
          <w:sz w:val="32"/>
          <w:szCs w:val="32"/>
          <w:highlight w:val="none"/>
        </w:rPr>
      </w:pPr>
    </w:p>
    <w:p>
      <w:pPr>
        <w:spacing w:line="560" w:lineRule="exact"/>
        <w:rPr>
          <w:rFonts w:hint="default" w:ascii="Times New Roman" w:hAnsi="Times New Roman" w:eastAsia="仿宋" w:cs="Times New Roman"/>
          <w:b/>
          <w:color w:val="000000"/>
          <w:kern w:val="0"/>
          <w:sz w:val="32"/>
          <w:szCs w:val="32"/>
          <w:highlight w:val="none"/>
        </w:rPr>
      </w:pPr>
      <w:r>
        <w:rPr>
          <w:rFonts w:hint="default" w:ascii="Times New Roman" w:hAnsi="Times New Roman" w:eastAsia="仿宋" w:cs="Times New Roman"/>
          <w:kern w:val="0"/>
          <w:sz w:val="32"/>
          <w:szCs w:val="32"/>
          <w:highlight w:val="none"/>
        </w:rPr>
        <w:t>4.</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文件资质部分内容及格式</w:t>
      </w:r>
    </w:p>
    <w:p>
      <w:pPr>
        <w:numPr>
          <w:ilvl w:val="0"/>
          <w:numId w:val="0"/>
        </w:numPr>
        <w:snapToGrid w:val="0"/>
        <w:spacing w:line="440" w:lineRule="exact"/>
        <w:ind w:firstLine="640" w:firstLineChars="200"/>
        <w:rPr>
          <w:rFonts w:hint="default" w:ascii="Times New Roman" w:hAnsi="Times New Roman" w:eastAsia="方正仿宋_GBK" w:cs="Times New Roman"/>
          <w:color w:val="000000"/>
          <w:sz w:val="32"/>
          <w:szCs w:val="28"/>
          <w:highlight w:val="none"/>
        </w:rPr>
      </w:pPr>
      <w:r>
        <w:rPr>
          <w:rFonts w:hint="default" w:ascii="Times New Roman" w:hAnsi="Times New Roman" w:eastAsia="方正仿宋_GBK" w:cs="Times New Roman"/>
          <w:color w:val="000000"/>
          <w:sz w:val="32"/>
          <w:szCs w:val="28"/>
          <w:highlight w:val="none"/>
          <w:lang w:eastAsia="zh-CN"/>
        </w:rPr>
        <w:t>（</w:t>
      </w:r>
      <w:r>
        <w:rPr>
          <w:rFonts w:hint="default" w:ascii="Times New Roman" w:hAnsi="Times New Roman" w:eastAsia="方正仿宋_GBK" w:cs="Times New Roman"/>
          <w:color w:val="000000"/>
          <w:sz w:val="32"/>
          <w:szCs w:val="28"/>
          <w:highlight w:val="none"/>
          <w:lang w:val="en-US" w:eastAsia="zh-CN"/>
        </w:rPr>
        <w:t>一</w:t>
      </w:r>
      <w:r>
        <w:rPr>
          <w:rFonts w:hint="default" w:ascii="Times New Roman" w:hAnsi="Times New Roman" w:eastAsia="方正仿宋_GBK" w:cs="Times New Roman"/>
          <w:color w:val="000000"/>
          <w:sz w:val="32"/>
          <w:szCs w:val="28"/>
          <w:highlight w:val="none"/>
          <w:lang w:eastAsia="zh-CN"/>
        </w:rPr>
        <w:t>）</w:t>
      </w:r>
      <w:r>
        <w:rPr>
          <w:rFonts w:hint="default" w:ascii="Times New Roman" w:hAnsi="Times New Roman" w:eastAsia="方正仿宋_GBK" w:cs="Times New Roman"/>
          <w:color w:val="000000"/>
          <w:sz w:val="32"/>
          <w:szCs w:val="28"/>
          <w:highlight w:val="none"/>
        </w:rPr>
        <w:t>营业执照复印件（加盖鲜章），若三证合一请提供情况说明（格式自定）。</w:t>
      </w: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numPr>
          <w:ilvl w:val="0"/>
          <w:numId w:val="0"/>
        </w:numPr>
        <w:snapToGrid w:val="0"/>
        <w:spacing w:line="440" w:lineRule="exact"/>
        <w:rPr>
          <w:rFonts w:hint="default" w:ascii="Times New Roman" w:hAnsi="Times New Roman" w:eastAsia="方正仿宋_GBK" w:cs="Times New Roman"/>
          <w:color w:val="000000"/>
          <w:sz w:val="32"/>
          <w:szCs w:val="28"/>
          <w:highlight w:val="none"/>
        </w:rPr>
      </w:pPr>
      <w:r>
        <w:rPr>
          <w:rFonts w:hint="default" w:ascii="Times New Roman" w:hAnsi="Times New Roman" w:eastAsia="方正仿宋_GBK" w:cs="Times New Roman"/>
          <w:color w:val="000000"/>
          <w:sz w:val="32"/>
          <w:szCs w:val="28"/>
          <w:highlight w:val="none"/>
          <w:lang w:eastAsia="zh-CN"/>
        </w:rPr>
        <w:t>（</w:t>
      </w:r>
      <w:r>
        <w:rPr>
          <w:rFonts w:hint="default" w:ascii="Times New Roman" w:hAnsi="Times New Roman" w:eastAsia="方正仿宋_GBK" w:cs="Times New Roman"/>
          <w:color w:val="000000"/>
          <w:sz w:val="32"/>
          <w:szCs w:val="28"/>
          <w:highlight w:val="none"/>
          <w:lang w:val="en-US" w:eastAsia="zh-CN"/>
        </w:rPr>
        <w:t>二</w:t>
      </w:r>
      <w:r>
        <w:rPr>
          <w:rFonts w:hint="default" w:ascii="Times New Roman" w:hAnsi="Times New Roman" w:eastAsia="方正仿宋_GBK" w:cs="Times New Roman"/>
          <w:color w:val="000000"/>
          <w:sz w:val="32"/>
          <w:szCs w:val="28"/>
          <w:highlight w:val="none"/>
          <w:lang w:eastAsia="zh-CN"/>
        </w:rPr>
        <w:t>）</w:t>
      </w:r>
      <w:r>
        <w:rPr>
          <w:rFonts w:hint="default" w:ascii="Times New Roman" w:hAnsi="Times New Roman" w:eastAsia="方正仿宋_GBK" w:cs="Times New Roman"/>
          <w:color w:val="000000"/>
          <w:sz w:val="32"/>
          <w:szCs w:val="28"/>
          <w:highlight w:val="none"/>
        </w:rPr>
        <w:t>税务登记证复印件（加盖鲜章）</w:t>
      </w:r>
    </w:p>
    <w:p>
      <w:pPr>
        <w:snapToGrid w:val="0"/>
        <w:spacing w:line="440" w:lineRule="exact"/>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440" w:lineRule="exact"/>
        <w:rPr>
          <w:rFonts w:hint="default" w:ascii="Times New Roman" w:hAnsi="Times New Roman" w:eastAsia="方正仿宋_GBK" w:cs="Times New Roman"/>
          <w:color w:val="000000"/>
          <w:sz w:val="32"/>
          <w:szCs w:val="28"/>
          <w:highlight w:val="none"/>
        </w:rPr>
      </w:pPr>
      <w:r>
        <w:rPr>
          <w:rFonts w:hint="default" w:ascii="Times New Roman" w:hAnsi="Times New Roman" w:eastAsia="方正仿宋_GBK" w:cs="Times New Roman"/>
          <w:color w:val="000000"/>
          <w:sz w:val="32"/>
          <w:szCs w:val="28"/>
          <w:highlight w:val="none"/>
        </w:rPr>
        <w:t>（三）组织机构代码证复印件（加盖鲜章）</w:t>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560" w:lineRule="exact"/>
        <w:rPr>
          <w:rFonts w:hint="default" w:ascii="Times New Roman" w:hAnsi="Times New Roman" w:eastAsia="楷体" w:cs="Times New Roman"/>
          <w:color w:val="000000"/>
          <w:sz w:val="32"/>
          <w:szCs w:val="28"/>
          <w:highlight w:val="none"/>
        </w:rPr>
      </w:pPr>
    </w:p>
    <w:p>
      <w:pPr>
        <w:snapToGrid w:val="0"/>
        <w:spacing w:line="560" w:lineRule="exact"/>
        <w:rPr>
          <w:rFonts w:hint="default" w:ascii="Times New Roman" w:hAnsi="Times New Roman" w:eastAsia="楷体" w:cs="Times New Roman"/>
          <w:color w:val="000000"/>
          <w:sz w:val="32"/>
          <w:szCs w:val="28"/>
          <w:highlight w:val="none"/>
        </w:rPr>
      </w:pPr>
    </w:p>
    <w:p>
      <w:pPr>
        <w:snapToGrid w:val="0"/>
        <w:spacing w:line="560" w:lineRule="exact"/>
        <w:rPr>
          <w:rFonts w:hint="default" w:ascii="Times New Roman" w:hAnsi="Times New Roman" w:eastAsia="楷体" w:cs="Times New Roman"/>
          <w:color w:val="000000"/>
          <w:sz w:val="32"/>
          <w:szCs w:val="28"/>
          <w:highlight w:val="none"/>
        </w:rPr>
      </w:pPr>
    </w:p>
    <w:p>
      <w:pPr>
        <w:snapToGrid w:val="0"/>
        <w:spacing w:line="560" w:lineRule="exact"/>
        <w:rPr>
          <w:rFonts w:hint="default" w:ascii="Times New Roman" w:hAnsi="Times New Roman" w:eastAsia="楷体" w:cs="Times New Roman"/>
          <w:color w:val="000000"/>
          <w:sz w:val="32"/>
          <w:szCs w:val="28"/>
          <w:highlight w:val="none"/>
        </w:rPr>
      </w:pPr>
    </w:p>
    <w:p>
      <w:pPr>
        <w:snapToGrid w:val="0"/>
        <w:spacing w:line="560" w:lineRule="exact"/>
        <w:rPr>
          <w:rFonts w:hint="default" w:ascii="Times New Roman" w:hAnsi="Times New Roman" w:eastAsia="楷体" w:cs="Times New Roman"/>
          <w:color w:val="000000"/>
          <w:sz w:val="32"/>
          <w:szCs w:val="28"/>
          <w:highlight w:val="none"/>
        </w:rPr>
      </w:pPr>
    </w:p>
    <w:p>
      <w:pPr>
        <w:snapToGrid w:val="0"/>
        <w:spacing w:line="560" w:lineRule="exact"/>
        <w:rPr>
          <w:rFonts w:hint="default" w:ascii="Times New Roman" w:hAnsi="Times New Roman" w:eastAsia="楷体" w:cs="Times New Roman"/>
          <w:color w:val="000000"/>
          <w:sz w:val="32"/>
          <w:szCs w:val="28"/>
          <w:highlight w:val="none"/>
        </w:rPr>
      </w:pPr>
    </w:p>
    <w:p>
      <w:pPr>
        <w:snapToGrid w:val="0"/>
        <w:spacing w:line="560" w:lineRule="exact"/>
        <w:rPr>
          <w:rFonts w:hint="default" w:ascii="Times New Roman" w:hAnsi="Times New Roman" w:eastAsia="楷体" w:cs="Times New Roman"/>
          <w:color w:val="000000"/>
          <w:sz w:val="32"/>
          <w:szCs w:val="28"/>
          <w:highlight w:val="none"/>
        </w:rPr>
      </w:pPr>
    </w:p>
    <w:p>
      <w:pPr>
        <w:snapToGrid w:val="0"/>
        <w:spacing w:line="560" w:lineRule="exact"/>
        <w:rPr>
          <w:rFonts w:hint="default" w:ascii="Times New Roman" w:hAnsi="Times New Roman" w:eastAsia="楷体" w:cs="Times New Roman"/>
          <w:color w:val="000000"/>
          <w:sz w:val="32"/>
          <w:szCs w:val="28"/>
          <w:highlight w:val="none"/>
        </w:rPr>
      </w:pPr>
    </w:p>
    <w:p>
      <w:pPr>
        <w:snapToGrid w:val="0"/>
        <w:spacing w:line="560" w:lineRule="exact"/>
        <w:rPr>
          <w:rFonts w:hint="default" w:ascii="Times New Roman" w:hAnsi="Times New Roman" w:eastAsia="仿宋"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default" w:ascii="Times New Roman" w:hAnsi="Times New Roman" w:eastAsia="楷体" w:cs="Times New Roman"/>
          <w:color w:val="000000"/>
          <w:sz w:val="32"/>
          <w:szCs w:val="28"/>
          <w:highlight w:val="none"/>
          <w:lang w:val="en-US" w:eastAsia="zh-CN"/>
        </w:rPr>
        <w:t>四</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法定代表人身份证明书（格式）</w:t>
      </w:r>
    </w:p>
    <w:p>
      <w:pPr>
        <w:tabs>
          <w:tab w:val="left" w:pos="6300"/>
        </w:tabs>
        <w:snapToGrid w:val="0"/>
        <w:spacing w:line="560" w:lineRule="exact"/>
        <w:ind w:firstLine="480" w:firstLineChars="200"/>
        <w:rPr>
          <w:rFonts w:hint="default" w:ascii="Times New Roman" w:hAnsi="Times New Roman" w:eastAsia="方正仿宋_GBK" w:cs="Times New Roman"/>
          <w:sz w:val="24"/>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采购项目名称：</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采购项目编号：</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致：</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（采购代理机构名称）：</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（法定代表人姓名）在</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（供应商名称）任</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（职务名称）职务，是</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（供应商名称）的法定代表人。</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特此证明。</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（供应商公章）</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年   月   日</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（附：法定代表人身份证复印件）</w:t>
      </w:r>
    </w:p>
    <w:p>
      <w:pPr>
        <w:tabs>
          <w:tab w:val="left" w:pos="6300"/>
        </w:tabs>
        <w:snapToGrid w:val="0"/>
        <w:spacing w:line="560" w:lineRule="exact"/>
        <w:rPr>
          <w:rFonts w:hint="default" w:ascii="Times New Roman" w:hAnsi="Times New Roman" w:eastAsia="仿宋_GB2312" w:cs="Times New Roman"/>
          <w:color w:val="000000"/>
          <w:sz w:val="32"/>
          <w:szCs w:val="28"/>
          <w:highlight w:val="none"/>
        </w:rPr>
      </w:pPr>
      <w:r>
        <w:rPr>
          <w:rFonts w:hint="default" w:ascii="Times New Roman" w:hAnsi="Times New Roman" w:eastAsia="仿宋" w:cs="Times New Roman"/>
          <w:sz w:val="32"/>
          <w:szCs w:val="32"/>
          <w:highlight w:val="none"/>
        </w:rPr>
        <w:br w:type="page"/>
      </w:r>
      <w:r>
        <w:rPr>
          <w:rFonts w:hint="default" w:ascii="Times New Roman" w:hAnsi="Times New Roman" w:eastAsia="仿宋" w:cs="Times New Roman"/>
          <w:sz w:val="32"/>
          <w:szCs w:val="32"/>
          <w:highlight w:val="none"/>
        </w:rPr>
        <w:t xml:space="preserve">  </w:t>
      </w:r>
      <w:r>
        <w:rPr>
          <w:rFonts w:hint="default" w:ascii="Times New Roman" w:hAnsi="Times New Roman" w:eastAsia="楷体" w:cs="Times New Roman"/>
          <w:color w:val="000000"/>
          <w:sz w:val="32"/>
          <w:szCs w:val="28"/>
          <w:highlight w:val="none"/>
        </w:rPr>
        <w:t>（</w:t>
      </w:r>
      <w:r>
        <w:rPr>
          <w:rFonts w:hint="default" w:ascii="Times New Roman" w:hAnsi="Times New Roman" w:eastAsia="楷体" w:cs="Times New Roman"/>
          <w:color w:val="000000"/>
          <w:sz w:val="32"/>
          <w:szCs w:val="28"/>
          <w:highlight w:val="none"/>
          <w:lang w:val="en-US" w:eastAsia="zh-CN"/>
        </w:rPr>
        <w:t>五</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法定代表人授权委托书（格式）</w:t>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采购项目名称：</w:t>
      </w:r>
      <w:r>
        <w:rPr>
          <w:rFonts w:hint="default" w:ascii="Times New Roman" w:hAnsi="Times New Roman" w:eastAsia="仿宋" w:cs="Times New Roman"/>
          <w:sz w:val="30"/>
          <w:szCs w:val="30"/>
          <w:highlight w:val="none"/>
          <w:u w:val="single"/>
        </w:rPr>
        <w:t xml:space="preserve">                                           </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u w:val="single"/>
        </w:rPr>
      </w:pPr>
      <w:r>
        <w:rPr>
          <w:rFonts w:hint="default" w:ascii="Times New Roman" w:hAnsi="Times New Roman" w:eastAsia="仿宋" w:cs="Times New Roman"/>
          <w:sz w:val="30"/>
          <w:szCs w:val="30"/>
          <w:highlight w:val="none"/>
        </w:rPr>
        <w:t>采购项目编号：</w:t>
      </w:r>
      <w:r>
        <w:rPr>
          <w:rFonts w:hint="default" w:ascii="Times New Roman" w:hAnsi="Times New Roman" w:eastAsia="仿宋" w:cs="Times New Roman"/>
          <w:sz w:val="30"/>
          <w:szCs w:val="30"/>
          <w:highlight w:val="none"/>
          <w:u w:val="single"/>
        </w:rPr>
        <w:t xml:space="preserve">                                          </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致：</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（采购代理机构名称）：</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（供应商法定代表人名称）是</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（投标人供应商名称）的法定代表人</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特授权</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u w:val="none"/>
        </w:rPr>
        <w:t>（被授权人姓名及身份证代码）</w:t>
      </w:r>
      <w:r>
        <w:rPr>
          <w:rFonts w:hint="default" w:ascii="Times New Roman" w:hAnsi="Times New Roman" w:eastAsia="仿宋" w:cs="Times New Roman"/>
          <w:sz w:val="30"/>
          <w:szCs w:val="30"/>
          <w:highlight w:val="none"/>
          <w:u w:val="none"/>
          <w:lang w:val="en-US" w:eastAsia="zh-CN"/>
        </w:rPr>
        <w:t>电话</w:t>
      </w:r>
      <w:r>
        <w:rPr>
          <w:rFonts w:hint="default"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rPr>
        <w:t>代表我单位全权办理上述项目的投标、谈判、签约等具体工作，并签署全部有关文件、协议及合同。</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我单位对被授权人的签字负全部责任。</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在撤消授权的书面通知以前，本授权书一直有效。被授权人在授权书有效期内签署的所有文件不因授权的撤消而失效。</w:t>
      </w:r>
    </w:p>
    <w:p>
      <w:pPr>
        <w:tabs>
          <w:tab w:val="left" w:pos="6300"/>
        </w:tabs>
        <w:snapToGrid w:val="0"/>
        <w:spacing w:line="560" w:lineRule="exact"/>
        <w:rPr>
          <w:rFonts w:hint="default" w:ascii="Times New Roman" w:hAnsi="Times New Roman" w:eastAsia="仿宋" w:cs="Times New Roman"/>
          <w:sz w:val="30"/>
          <w:szCs w:val="30"/>
          <w:highlight w:val="none"/>
        </w:rPr>
      </w:pPr>
    </w:p>
    <w:p>
      <w:pPr>
        <w:tabs>
          <w:tab w:val="left" w:pos="6300"/>
        </w:tabs>
        <w:snapToGrid w:val="0"/>
        <w:spacing w:line="560" w:lineRule="exact"/>
        <w:ind w:firstLine="300" w:firstLineChars="1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被授权人：</w:t>
      </w:r>
    </w:p>
    <w:p>
      <w:pPr>
        <w:tabs>
          <w:tab w:val="left" w:pos="6300"/>
        </w:tabs>
        <w:snapToGrid w:val="0"/>
        <w:spacing w:line="560" w:lineRule="exact"/>
        <w:ind w:firstLine="300" w:firstLineChars="1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eastAsia="zh-CN"/>
        </w:rPr>
        <w:t>电话</w:t>
      </w:r>
      <w:r>
        <w:rPr>
          <w:rFonts w:hint="default" w:ascii="Times New Roman" w:hAnsi="Times New Roman" w:eastAsia="仿宋" w:cs="Times New Roman"/>
          <w:sz w:val="30"/>
          <w:szCs w:val="30"/>
          <w:highlight w:val="none"/>
        </w:rPr>
        <w:t xml:space="preserve"> </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 xml:space="preserve">                       供应商法定代表人：</w:t>
      </w:r>
    </w:p>
    <w:p>
      <w:pPr>
        <w:tabs>
          <w:tab w:val="left" w:pos="6300"/>
        </w:tabs>
        <w:snapToGrid w:val="0"/>
        <w:spacing w:line="560" w:lineRule="exact"/>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（签字或盖章）                       （签字或盖章）</w:t>
      </w:r>
    </w:p>
    <w:p>
      <w:pPr>
        <w:tabs>
          <w:tab w:val="left" w:pos="6300"/>
        </w:tabs>
        <w:snapToGrid w:val="0"/>
        <w:spacing w:line="560" w:lineRule="exact"/>
        <w:rPr>
          <w:rFonts w:hint="default" w:ascii="Times New Roman" w:hAnsi="Times New Roman" w:eastAsia="仿宋" w:cs="Times New Roman"/>
          <w:sz w:val="30"/>
          <w:szCs w:val="30"/>
          <w:highlight w:val="none"/>
        </w:rPr>
      </w:pPr>
    </w:p>
    <w:p>
      <w:pPr>
        <w:tabs>
          <w:tab w:val="left" w:pos="6300"/>
        </w:tabs>
        <w:snapToGrid w:val="0"/>
        <w:spacing w:line="560" w:lineRule="exact"/>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（附：被授权人身份证复印件）</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 xml:space="preserve">                                      （供应商公章）</w:t>
      </w:r>
    </w:p>
    <w:p>
      <w:pPr>
        <w:tabs>
          <w:tab w:val="left" w:pos="6300"/>
        </w:tabs>
        <w:snapToGrid w:val="0"/>
        <w:spacing w:line="560" w:lineRule="exact"/>
        <w:ind w:firstLine="6300" w:firstLineChars="21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年   月   日</w:t>
      </w:r>
    </w:p>
    <w:p>
      <w:pPr>
        <w:snapToGrid w:val="0"/>
        <w:spacing w:line="560" w:lineRule="exact"/>
        <w:ind w:firstLine="600" w:firstLineChars="200"/>
        <w:rPr>
          <w:rFonts w:hint="default" w:ascii="Times New Roman" w:hAnsi="Times New Roman" w:eastAsia="仿宋_GB2312" w:cs="Times New Roman"/>
          <w:color w:val="000000"/>
          <w:sz w:val="32"/>
          <w:szCs w:val="28"/>
          <w:highlight w:val="none"/>
        </w:rPr>
      </w:pPr>
      <w:r>
        <w:rPr>
          <w:rFonts w:hint="default" w:ascii="Times New Roman" w:hAnsi="Times New Roman" w:eastAsia="仿宋" w:cs="Times New Roman"/>
          <w:color w:val="000000"/>
          <w:sz w:val="30"/>
          <w:szCs w:val="30"/>
          <w:highlight w:val="none"/>
        </w:rPr>
        <w:br w:type="page"/>
      </w:r>
      <w:r>
        <w:rPr>
          <w:rFonts w:hint="default" w:ascii="Times New Roman" w:hAnsi="Times New Roman" w:eastAsia="楷体" w:cs="Times New Roman"/>
          <w:color w:val="000000"/>
          <w:sz w:val="32"/>
          <w:szCs w:val="28"/>
          <w:highlight w:val="none"/>
        </w:rPr>
        <w:t>（</w:t>
      </w:r>
      <w:r>
        <w:rPr>
          <w:rFonts w:hint="default" w:ascii="Times New Roman" w:hAnsi="Times New Roman" w:eastAsia="楷体" w:cs="Times New Roman"/>
          <w:color w:val="000000"/>
          <w:sz w:val="32"/>
          <w:szCs w:val="28"/>
          <w:highlight w:val="none"/>
          <w:lang w:val="en-US" w:eastAsia="zh-CN"/>
        </w:rPr>
        <w:t>六</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诚信声明（格式）</w:t>
      </w:r>
    </w:p>
    <w:p>
      <w:pPr>
        <w:tabs>
          <w:tab w:val="left" w:pos="6300"/>
        </w:tabs>
        <w:snapToGrid w:val="0"/>
        <w:spacing w:line="560" w:lineRule="exact"/>
        <w:ind w:firstLine="480" w:firstLineChars="200"/>
        <w:rPr>
          <w:rFonts w:hint="default" w:ascii="Times New Roman" w:hAnsi="Times New Roman" w:eastAsia="方正仿宋_GBK" w:cs="Times New Roman"/>
          <w:sz w:val="24"/>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采购项目名称：</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采购项目编号：</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致：</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（采购机构名称）：</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特此声明。</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5760" w:firstLineChars="18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（供应商公章）</w:t>
      </w:r>
    </w:p>
    <w:p>
      <w:pPr>
        <w:tabs>
          <w:tab w:val="left" w:pos="6300"/>
        </w:tabs>
        <w:snapToGrid w:val="0"/>
        <w:spacing w:line="560" w:lineRule="exact"/>
        <w:ind w:firstLine="6080" w:firstLineChars="19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年   月   日</w:t>
      </w:r>
    </w:p>
    <w:p>
      <w:pPr>
        <w:spacing w:line="560" w:lineRule="exact"/>
        <w:rPr>
          <w:rFonts w:hint="default" w:ascii="Times New Roman" w:hAnsi="Times New Roman" w:eastAsia="楷体" w:cs="Times New Roman"/>
          <w:sz w:val="32"/>
          <w:szCs w:val="28"/>
          <w:highlight w:val="none"/>
        </w:rPr>
      </w:pPr>
    </w:p>
    <w:p>
      <w:pPr>
        <w:spacing w:line="560" w:lineRule="exact"/>
        <w:rPr>
          <w:rFonts w:hint="default" w:ascii="Times New Roman" w:hAnsi="Times New Roman" w:eastAsia="楷体" w:cs="Times New Roman"/>
          <w:sz w:val="32"/>
          <w:szCs w:val="28"/>
          <w:highlight w:val="none"/>
        </w:rPr>
      </w:pPr>
    </w:p>
    <w:p>
      <w:pPr>
        <w:spacing w:line="560" w:lineRule="exact"/>
        <w:rPr>
          <w:rFonts w:hint="default" w:ascii="Times New Roman" w:hAnsi="Times New Roman" w:eastAsia="楷体" w:cs="Times New Roman"/>
          <w:sz w:val="32"/>
          <w:szCs w:val="28"/>
          <w:highlight w:val="none"/>
        </w:rPr>
      </w:pPr>
    </w:p>
    <w:p>
      <w:pPr>
        <w:spacing w:line="560" w:lineRule="exact"/>
        <w:rPr>
          <w:rFonts w:hint="default" w:ascii="Times New Roman" w:hAnsi="Times New Roman" w:eastAsia="仿宋" w:cs="Times New Roman"/>
          <w:color w:val="auto"/>
          <w:sz w:val="32"/>
          <w:szCs w:val="32"/>
          <w:highlight w:val="none"/>
          <w:lang w:eastAsia="zh-CN"/>
        </w:rPr>
      </w:pPr>
      <w:r>
        <w:rPr>
          <w:rFonts w:hint="default" w:ascii="Times New Roman" w:hAnsi="Times New Roman" w:eastAsia="楷体" w:cs="Times New Roman"/>
          <w:color w:val="auto"/>
          <w:sz w:val="32"/>
          <w:szCs w:val="28"/>
          <w:highlight w:val="none"/>
        </w:rPr>
        <w:t>（</w:t>
      </w:r>
      <w:r>
        <w:rPr>
          <w:rFonts w:hint="default" w:ascii="Times New Roman" w:hAnsi="Times New Roman" w:eastAsia="楷体" w:cs="Times New Roman"/>
          <w:color w:val="auto"/>
          <w:sz w:val="32"/>
          <w:szCs w:val="28"/>
          <w:highlight w:val="none"/>
          <w:lang w:val="en-US" w:eastAsia="zh-CN"/>
        </w:rPr>
        <w:t>七</w:t>
      </w:r>
      <w:r>
        <w:rPr>
          <w:rFonts w:hint="default" w:ascii="Times New Roman" w:hAnsi="Times New Roman" w:eastAsia="楷体" w:cs="Times New Roman"/>
          <w:color w:val="auto"/>
          <w:sz w:val="32"/>
          <w:szCs w:val="28"/>
          <w:highlight w:val="none"/>
        </w:rPr>
        <w:t>）</w:t>
      </w:r>
      <w:r>
        <w:rPr>
          <w:rFonts w:hint="default" w:ascii="Times New Roman" w:hAnsi="Times New Roman" w:eastAsia="仿宋_GB2312" w:cs="Times New Roman"/>
          <w:color w:val="auto"/>
          <w:sz w:val="32"/>
          <w:szCs w:val="28"/>
          <w:highlight w:val="none"/>
          <w:lang w:val="en-US" w:eastAsia="zh-CN"/>
        </w:rPr>
        <w:t>特定资格条件相关证明材料</w:t>
      </w:r>
    </w:p>
    <w:p>
      <w:pPr>
        <w:spacing w:line="560" w:lineRule="exact"/>
        <w:ind w:firstLine="640" w:firstLineChars="200"/>
        <w:rPr>
          <w:rFonts w:hint="default" w:ascii="Times New Roman" w:hAnsi="Times New Roman" w:eastAsia="仿宋_GB2312" w:cs="Times New Roman"/>
          <w:color w:val="FF0000"/>
          <w:sz w:val="32"/>
          <w:szCs w:val="28"/>
          <w:highlight w:val="none"/>
        </w:rPr>
      </w:pPr>
    </w:p>
    <w:p>
      <w:pPr>
        <w:spacing w:line="560" w:lineRule="exact"/>
        <w:ind w:firstLine="640" w:firstLineChars="200"/>
        <w:rPr>
          <w:rFonts w:hint="default" w:ascii="Times New Roman" w:hAnsi="Times New Roman" w:eastAsia="仿宋_GB2312" w:cs="Times New Roman"/>
          <w:sz w:val="32"/>
          <w:szCs w:val="28"/>
          <w:highlight w:val="none"/>
        </w:rPr>
      </w:pPr>
    </w:p>
    <w:p>
      <w:pPr>
        <w:spacing w:line="560" w:lineRule="exact"/>
        <w:ind w:firstLine="640" w:firstLineChars="200"/>
        <w:rPr>
          <w:rFonts w:hint="default" w:ascii="Times New Roman" w:hAnsi="Times New Roman" w:eastAsia="仿宋_GB2312" w:cs="Times New Roman"/>
          <w:sz w:val="32"/>
          <w:szCs w:val="28"/>
          <w:highlight w:val="none"/>
        </w:rPr>
      </w:pPr>
    </w:p>
    <w:p>
      <w:pPr>
        <w:spacing w:line="560" w:lineRule="exact"/>
        <w:ind w:firstLine="640" w:firstLineChars="200"/>
        <w:rPr>
          <w:rFonts w:hint="default" w:ascii="Times New Roman" w:hAnsi="Times New Roman" w:eastAsia="仿宋_GB2312" w:cs="Times New Roman"/>
          <w:sz w:val="32"/>
          <w:szCs w:val="28"/>
          <w:highlight w:val="none"/>
        </w:rPr>
      </w:pPr>
    </w:p>
    <w:p>
      <w:pPr>
        <w:spacing w:line="560" w:lineRule="exact"/>
        <w:ind w:firstLine="640" w:firstLineChars="200"/>
        <w:rPr>
          <w:rFonts w:hint="default" w:ascii="Times New Roman" w:hAnsi="Times New Roman" w:eastAsia="仿宋_GB2312" w:cs="Times New Roman"/>
          <w:sz w:val="32"/>
          <w:szCs w:val="28"/>
          <w:highlight w:val="none"/>
        </w:rPr>
      </w:pPr>
    </w:p>
    <w:p>
      <w:pPr>
        <w:spacing w:line="560" w:lineRule="exact"/>
        <w:ind w:firstLine="640" w:firstLineChars="200"/>
        <w:rPr>
          <w:rFonts w:hint="default" w:ascii="Times New Roman" w:hAnsi="Times New Roman" w:eastAsia="仿宋_GB2312" w:cs="Times New Roman"/>
          <w:sz w:val="32"/>
          <w:szCs w:val="28"/>
          <w:highlight w:val="none"/>
        </w:rPr>
      </w:pPr>
    </w:p>
    <w:p>
      <w:pPr>
        <w:spacing w:line="560" w:lineRule="exact"/>
        <w:ind w:firstLine="640" w:firstLineChars="200"/>
        <w:rPr>
          <w:rFonts w:hint="default" w:ascii="Times New Roman" w:hAnsi="Times New Roman" w:eastAsia="仿宋_GB2312" w:cs="Times New Roman"/>
          <w:sz w:val="32"/>
          <w:szCs w:val="28"/>
          <w:highlight w:val="none"/>
        </w:rPr>
      </w:pPr>
    </w:p>
    <w:p>
      <w:pPr>
        <w:spacing w:line="560" w:lineRule="exact"/>
        <w:ind w:firstLine="640" w:firstLineChars="200"/>
        <w:rPr>
          <w:rFonts w:hint="default" w:ascii="Times New Roman" w:hAnsi="Times New Roman" w:eastAsia="仿宋_GB2312" w:cs="Times New Roman"/>
          <w:sz w:val="32"/>
          <w:szCs w:val="28"/>
          <w:highlight w:val="none"/>
        </w:rPr>
      </w:pPr>
    </w:p>
    <w:p>
      <w:pPr>
        <w:spacing w:line="560" w:lineRule="exact"/>
        <w:ind w:firstLine="640" w:firstLineChars="200"/>
        <w:rPr>
          <w:rFonts w:hint="default" w:ascii="Times New Roman" w:hAnsi="Times New Roman" w:eastAsia="仿宋_GB2312" w:cs="Times New Roman"/>
          <w:sz w:val="32"/>
          <w:szCs w:val="28"/>
          <w:highlight w:val="none"/>
        </w:rPr>
      </w:pPr>
    </w:p>
    <w:p>
      <w:pPr>
        <w:spacing w:line="560" w:lineRule="exact"/>
        <w:ind w:firstLine="640" w:firstLineChars="200"/>
        <w:rPr>
          <w:rFonts w:hint="default" w:ascii="Times New Roman" w:hAnsi="Times New Roman" w:eastAsia="仿宋_GB2312" w:cs="Times New Roman"/>
          <w:sz w:val="32"/>
          <w:szCs w:val="28"/>
          <w:highlight w:val="none"/>
        </w:rPr>
      </w:pPr>
    </w:p>
    <w:p>
      <w:pPr>
        <w:spacing w:line="560" w:lineRule="exact"/>
        <w:ind w:firstLine="640" w:firstLineChars="200"/>
        <w:rPr>
          <w:rFonts w:hint="default" w:ascii="Times New Roman" w:hAnsi="Times New Roman" w:eastAsia="仿宋_GB2312" w:cs="Times New Roman"/>
          <w:sz w:val="32"/>
          <w:szCs w:val="28"/>
          <w:highlight w:val="none"/>
        </w:rPr>
      </w:pPr>
    </w:p>
    <w:p>
      <w:pPr>
        <w:spacing w:line="560" w:lineRule="exact"/>
        <w:ind w:firstLine="640" w:firstLineChars="200"/>
        <w:rPr>
          <w:rFonts w:hint="default" w:ascii="Times New Roman" w:hAnsi="Times New Roman" w:eastAsia="仿宋_GB2312" w:cs="Times New Roman"/>
          <w:sz w:val="32"/>
          <w:szCs w:val="28"/>
          <w:highlight w:val="none"/>
        </w:rPr>
      </w:pPr>
    </w:p>
    <w:p>
      <w:pPr>
        <w:spacing w:line="560" w:lineRule="exact"/>
        <w:ind w:firstLine="640" w:firstLineChars="200"/>
        <w:rPr>
          <w:rFonts w:hint="default" w:ascii="Times New Roman" w:hAnsi="Times New Roman" w:eastAsia="仿宋_GB2312" w:cs="Times New Roman"/>
          <w:sz w:val="32"/>
          <w:szCs w:val="28"/>
          <w:highlight w:val="none"/>
        </w:rPr>
      </w:pPr>
    </w:p>
    <w:p>
      <w:pPr>
        <w:spacing w:line="560" w:lineRule="exact"/>
        <w:ind w:firstLine="640" w:firstLineChars="200"/>
        <w:rPr>
          <w:rFonts w:hint="default" w:ascii="Times New Roman" w:hAnsi="Times New Roman" w:eastAsia="仿宋_GB2312" w:cs="Times New Roman"/>
          <w:sz w:val="32"/>
          <w:szCs w:val="28"/>
          <w:highlight w:val="none"/>
        </w:rPr>
      </w:pPr>
    </w:p>
    <w:p>
      <w:pPr>
        <w:spacing w:line="560" w:lineRule="exact"/>
        <w:ind w:firstLine="640" w:firstLineChars="200"/>
        <w:rPr>
          <w:rFonts w:hint="default" w:ascii="Times New Roman" w:hAnsi="Times New Roman" w:eastAsia="楷体" w:cs="Times New Roman"/>
          <w:sz w:val="32"/>
          <w:szCs w:val="28"/>
          <w:highlight w:val="none"/>
        </w:rPr>
      </w:pPr>
    </w:p>
    <w:p>
      <w:pPr>
        <w:spacing w:line="560" w:lineRule="exact"/>
        <w:ind w:firstLine="640" w:firstLineChars="200"/>
        <w:rPr>
          <w:rFonts w:hint="default" w:ascii="Times New Roman" w:hAnsi="Times New Roman" w:eastAsia="楷体" w:cs="Times New Roman"/>
          <w:sz w:val="32"/>
          <w:szCs w:val="28"/>
          <w:highlight w:val="none"/>
        </w:rPr>
      </w:pPr>
    </w:p>
    <w:p>
      <w:pPr>
        <w:spacing w:line="560" w:lineRule="exact"/>
        <w:ind w:firstLine="640" w:firstLineChars="200"/>
        <w:rPr>
          <w:rFonts w:hint="default" w:ascii="Times New Roman" w:hAnsi="Times New Roman" w:eastAsia="楷体" w:cs="Times New Roman"/>
          <w:sz w:val="32"/>
          <w:szCs w:val="28"/>
          <w:highlight w:val="none"/>
        </w:rPr>
      </w:pPr>
    </w:p>
    <w:p>
      <w:pPr>
        <w:spacing w:line="560" w:lineRule="exact"/>
        <w:ind w:firstLine="640" w:firstLineChars="200"/>
        <w:rPr>
          <w:rFonts w:hint="default" w:ascii="Times New Roman" w:hAnsi="Times New Roman" w:eastAsia="楷体" w:cs="Times New Roman"/>
          <w:sz w:val="32"/>
          <w:szCs w:val="28"/>
          <w:highlight w:val="none"/>
        </w:rPr>
      </w:pPr>
    </w:p>
    <w:p>
      <w:pPr>
        <w:spacing w:line="560" w:lineRule="exact"/>
        <w:ind w:firstLine="640" w:firstLineChars="200"/>
        <w:rPr>
          <w:rFonts w:hint="default" w:ascii="Times New Roman" w:hAnsi="Times New Roman" w:eastAsia="楷体" w:cs="Times New Roman"/>
          <w:sz w:val="32"/>
          <w:szCs w:val="28"/>
          <w:highlight w:val="none"/>
        </w:rPr>
      </w:pPr>
    </w:p>
    <w:p>
      <w:pPr>
        <w:spacing w:line="560" w:lineRule="exact"/>
        <w:ind w:firstLine="640" w:firstLineChars="200"/>
        <w:rPr>
          <w:rFonts w:hint="default" w:ascii="Times New Roman" w:hAnsi="Times New Roman" w:eastAsia="楷体" w:cs="Times New Roman"/>
          <w:sz w:val="32"/>
          <w:szCs w:val="28"/>
          <w:highlight w:val="none"/>
        </w:rPr>
      </w:pPr>
    </w:p>
    <w:p>
      <w:pPr>
        <w:spacing w:line="560" w:lineRule="exact"/>
        <w:ind w:firstLine="640" w:firstLineChars="200"/>
        <w:rPr>
          <w:rFonts w:hint="default" w:ascii="Times New Roman" w:hAnsi="Times New Roman" w:eastAsia="楷体" w:cs="Times New Roman"/>
          <w:sz w:val="32"/>
          <w:szCs w:val="28"/>
          <w:highlight w:val="none"/>
        </w:rPr>
      </w:pPr>
    </w:p>
    <w:p>
      <w:pPr>
        <w:tabs>
          <w:tab w:val="left" w:pos="2580"/>
          <w:tab w:val="left" w:pos="5940"/>
        </w:tabs>
        <w:autoSpaceDE w:val="0"/>
        <w:autoSpaceDN w:val="0"/>
        <w:snapToGrid w:val="0"/>
        <w:spacing w:line="560" w:lineRule="exact"/>
        <w:rPr>
          <w:rFonts w:hint="default" w:ascii="Times New Roman" w:hAnsi="Times New Roman" w:eastAsia="仿宋" w:cs="Times New Roman"/>
          <w:kern w:val="0"/>
          <w:sz w:val="32"/>
          <w:szCs w:val="32"/>
          <w:highlight w:val="none"/>
        </w:rPr>
      </w:pPr>
      <w:r>
        <w:rPr>
          <w:rFonts w:hint="default" w:ascii="Times New Roman" w:hAnsi="Times New Roman" w:eastAsia="仿宋_GB2312" w:cs="Times New Roman"/>
          <w:kern w:val="0"/>
          <w:sz w:val="32"/>
          <w:szCs w:val="32"/>
          <w:highlight w:val="none"/>
        </w:rPr>
        <w:t>5.</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文件技术部分封面</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640" w:firstLineChars="200"/>
        <w:jc w:val="center"/>
        <w:rPr>
          <w:rFonts w:hint="default" w:ascii="Times New Roman" w:hAnsi="Times New Roman" w:eastAsia="仿宋_GB2312" w:cs="Times New Roman"/>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技术文件部分</w:t>
      </w: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spacing w:line="560" w:lineRule="exact"/>
        <w:ind w:firstLine="640" w:firstLineChars="200"/>
        <w:rPr>
          <w:rFonts w:hint="default" w:ascii="Times New Roman" w:hAnsi="Times New Roman" w:eastAsia="仿宋" w:cs="Times New Roman"/>
          <w:kern w:val="0"/>
          <w:sz w:val="32"/>
          <w:szCs w:val="32"/>
          <w:highlight w:val="none"/>
        </w:rPr>
      </w:pP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kern w:val="0"/>
          <w:sz w:val="32"/>
          <w:szCs w:val="32"/>
          <w:highlight w:val="none"/>
        </w:rPr>
        <w:t>6.</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文件技术部分目录</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技术文件目录</w:t>
      </w:r>
    </w:p>
    <w:p>
      <w:pPr>
        <w:spacing w:line="560" w:lineRule="exact"/>
        <w:ind w:firstLine="723" w:firstLineChars="200"/>
        <w:rPr>
          <w:rFonts w:hint="default" w:ascii="Times New Roman" w:hAnsi="Times New Roman" w:eastAsia="方正小标宋简体" w:cs="Times New Roman"/>
          <w:b/>
          <w:color w:val="000000"/>
          <w:kern w:val="0"/>
          <w:sz w:val="36"/>
          <w:szCs w:val="32"/>
          <w:highlight w:val="none"/>
        </w:rPr>
      </w:pPr>
    </w:p>
    <w:p>
      <w:pPr>
        <w:tabs>
          <w:tab w:val="left" w:pos="567"/>
        </w:tabs>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（一）</w:t>
      </w:r>
      <w:r>
        <w:rPr>
          <w:rFonts w:hint="default" w:ascii="Times New Roman" w:hAnsi="Times New Roman" w:eastAsia="仿宋" w:cs="Times New Roman"/>
          <w:sz w:val="32"/>
          <w:szCs w:val="28"/>
          <w:highlight w:val="none"/>
        </w:rPr>
        <w:t>投标货物技术性能、技术指标介绍；</w:t>
      </w:r>
    </w:p>
    <w:p>
      <w:pPr>
        <w:tabs>
          <w:tab w:val="left" w:pos="567"/>
        </w:tabs>
        <w:spacing w:line="560" w:lineRule="exact"/>
        <w:ind w:firstLine="640" w:firstLineChars="200"/>
        <w:rPr>
          <w:rFonts w:hint="default" w:ascii="Times New Roman" w:hAnsi="Times New Roman" w:eastAsia="仿宋" w:cs="Times New Roman"/>
          <w:color w:val="000000" w:themeColor="text1"/>
          <w:sz w:val="32"/>
          <w:szCs w:val="28"/>
          <w:highlight w:val="none"/>
          <w14:textFill>
            <w14:solidFill>
              <w14:schemeClr w14:val="tx1"/>
            </w14:solidFill>
          </w14:textFill>
        </w:rPr>
      </w:pPr>
      <w:r>
        <w:rPr>
          <w:rFonts w:hint="default" w:ascii="Times New Roman" w:hAnsi="Times New Roman" w:eastAsia="楷体" w:cs="Times New Roman"/>
          <w:color w:val="000000" w:themeColor="text1"/>
          <w:sz w:val="32"/>
          <w:szCs w:val="28"/>
          <w:highlight w:val="none"/>
          <w14:textFill>
            <w14:solidFill>
              <w14:schemeClr w14:val="tx1"/>
            </w14:solidFill>
          </w14:textFill>
        </w:rPr>
        <w:t>（二）</w:t>
      </w:r>
      <w:r>
        <w:rPr>
          <w:rFonts w:hint="default" w:ascii="Times New Roman" w:hAnsi="Times New Roman" w:eastAsia="仿宋" w:cs="Times New Roman"/>
          <w:color w:val="000000" w:themeColor="text1"/>
          <w:sz w:val="32"/>
          <w:szCs w:val="28"/>
          <w:highlight w:val="none"/>
          <w14:textFill>
            <w14:solidFill>
              <w14:schemeClr w14:val="tx1"/>
            </w14:solidFill>
          </w14:textFill>
        </w:rPr>
        <w:t>国家认可的检测中心出具的投标货物的完整检测报告；</w:t>
      </w:r>
    </w:p>
    <w:p>
      <w:pPr>
        <w:snapToGrid w:val="0"/>
        <w:spacing w:line="560" w:lineRule="exact"/>
        <w:ind w:firstLine="640" w:firstLineChars="200"/>
        <w:rPr>
          <w:rFonts w:hint="default" w:ascii="Times New Roman" w:hAnsi="Times New Roman" w:eastAsia="仿宋" w:cs="Times New Roman"/>
          <w:color w:val="000000"/>
          <w:sz w:val="32"/>
          <w:szCs w:val="28"/>
          <w:highlight w:val="none"/>
        </w:rPr>
      </w:pPr>
      <w:r>
        <w:rPr>
          <w:rFonts w:hint="default" w:ascii="Times New Roman" w:hAnsi="Times New Roman" w:eastAsia="楷体" w:cs="Times New Roman"/>
          <w:color w:val="000000"/>
          <w:sz w:val="32"/>
          <w:szCs w:val="28"/>
          <w:highlight w:val="none"/>
        </w:rPr>
        <w:t>（三）</w:t>
      </w:r>
      <w:r>
        <w:rPr>
          <w:rFonts w:hint="default" w:ascii="Times New Roman" w:hAnsi="Times New Roman" w:eastAsia="仿宋" w:cs="Times New Roman"/>
          <w:color w:val="000000"/>
          <w:sz w:val="32"/>
          <w:szCs w:val="28"/>
          <w:highlight w:val="none"/>
        </w:rPr>
        <w:t>招标与投标货物技术参数差异表；</w:t>
      </w:r>
    </w:p>
    <w:p>
      <w:pPr>
        <w:snapToGrid w:val="0"/>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（四）</w:t>
      </w:r>
      <w:r>
        <w:rPr>
          <w:rFonts w:hint="default" w:ascii="Times New Roman" w:hAnsi="Times New Roman" w:eastAsia="仿宋" w:cs="Times New Roman"/>
          <w:sz w:val="32"/>
          <w:szCs w:val="28"/>
          <w:highlight w:val="none"/>
        </w:rPr>
        <w:t>投标货物（与实际所投相符的货物）的彩色样本；</w:t>
      </w:r>
    </w:p>
    <w:p>
      <w:pPr>
        <w:snapToGrid w:val="0"/>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（五）</w:t>
      </w:r>
      <w:r>
        <w:rPr>
          <w:rFonts w:hint="default" w:ascii="Times New Roman" w:hAnsi="Times New Roman" w:eastAsia="仿宋" w:cs="Times New Roman"/>
          <w:sz w:val="32"/>
          <w:szCs w:val="28"/>
          <w:highlight w:val="none"/>
        </w:rPr>
        <w:t>技术方案中要求的其他资料。</w:t>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_GB2312" w:cs="Times New Roman"/>
          <w:color w:val="000000"/>
          <w:sz w:val="32"/>
          <w:szCs w:val="28"/>
          <w:highlight w:val="none"/>
        </w:rPr>
        <w:br w:type="page"/>
      </w:r>
      <w:r>
        <w:rPr>
          <w:rFonts w:hint="default" w:ascii="Times New Roman" w:hAnsi="Times New Roman" w:eastAsia="仿宋" w:cs="Times New Roman"/>
          <w:kern w:val="0"/>
          <w:sz w:val="32"/>
          <w:szCs w:val="32"/>
          <w:highlight w:val="none"/>
        </w:rPr>
        <w:t>7.</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文件技术部分内容及格式</w:t>
      </w:r>
    </w:p>
    <w:p>
      <w:pPr>
        <w:snapToGrid w:val="0"/>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（一）</w:t>
      </w:r>
      <w:r>
        <w:rPr>
          <w:rFonts w:hint="default" w:ascii="Times New Roman" w:hAnsi="Times New Roman" w:eastAsia="仿宋" w:cs="Times New Roman"/>
          <w:sz w:val="32"/>
          <w:szCs w:val="28"/>
          <w:highlight w:val="none"/>
        </w:rPr>
        <w:t>投标货物技术性能、技术指标介绍；</w:t>
      </w:r>
    </w:p>
    <w:p>
      <w:pPr>
        <w:tabs>
          <w:tab w:val="left" w:pos="567"/>
        </w:tabs>
        <w:spacing w:line="560" w:lineRule="exact"/>
        <w:ind w:firstLine="640" w:firstLineChars="200"/>
        <w:rPr>
          <w:rFonts w:hint="default" w:ascii="Times New Roman" w:hAnsi="Times New Roman" w:eastAsia="仿宋" w:cs="Times New Roman"/>
          <w:sz w:val="32"/>
          <w:szCs w:val="28"/>
          <w:highlight w:val="none"/>
        </w:rPr>
      </w:pPr>
    </w:p>
    <w:p>
      <w:pPr>
        <w:tabs>
          <w:tab w:val="left" w:pos="567"/>
        </w:tabs>
        <w:spacing w:line="560" w:lineRule="exact"/>
        <w:ind w:firstLine="640" w:firstLineChars="200"/>
        <w:rPr>
          <w:rFonts w:hint="default" w:ascii="Times New Roman" w:hAnsi="Times New Roman" w:eastAsia="楷体" w:cs="Times New Roman"/>
          <w:sz w:val="32"/>
          <w:szCs w:val="28"/>
          <w:highlight w:val="none"/>
        </w:rPr>
      </w:pPr>
    </w:p>
    <w:p>
      <w:pPr>
        <w:tabs>
          <w:tab w:val="left" w:pos="567"/>
        </w:tabs>
        <w:spacing w:line="560" w:lineRule="exact"/>
        <w:ind w:firstLine="640" w:firstLineChars="200"/>
        <w:rPr>
          <w:rFonts w:hint="default" w:ascii="Times New Roman" w:hAnsi="Times New Roman" w:eastAsia="楷体" w:cs="Times New Roman"/>
          <w:sz w:val="32"/>
          <w:szCs w:val="28"/>
          <w:highlight w:val="none"/>
        </w:rPr>
      </w:pPr>
    </w:p>
    <w:p>
      <w:pPr>
        <w:tabs>
          <w:tab w:val="left" w:pos="567"/>
        </w:tabs>
        <w:spacing w:line="560" w:lineRule="exact"/>
        <w:ind w:firstLine="640" w:firstLineChars="200"/>
        <w:rPr>
          <w:rFonts w:hint="default" w:ascii="Times New Roman" w:hAnsi="Times New Roman" w:eastAsia="楷体" w:cs="Times New Roman"/>
          <w:sz w:val="32"/>
          <w:szCs w:val="28"/>
          <w:highlight w:val="none"/>
        </w:rPr>
      </w:pPr>
    </w:p>
    <w:p>
      <w:pPr>
        <w:tabs>
          <w:tab w:val="left" w:pos="567"/>
        </w:tabs>
        <w:spacing w:line="560" w:lineRule="exact"/>
        <w:ind w:firstLine="640" w:firstLineChars="200"/>
        <w:rPr>
          <w:rFonts w:hint="default" w:ascii="Times New Roman" w:hAnsi="Times New Roman" w:eastAsia="楷体" w:cs="Times New Roman"/>
          <w:sz w:val="32"/>
          <w:szCs w:val="28"/>
          <w:highlight w:val="none"/>
        </w:rPr>
      </w:pPr>
    </w:p>
    <w:p>
      <w:pPr>
        <w:tabs>
          <w:tab w:val="left" w:pos="567"/>
        </w:tabs>
        <w:spacing w:line="560" w:lineRule="exact"/>
        <w:ind w:firstLine="640" w:firstLineChars="200"/>
        <w:rPr>
          <w:rFonts w:hint="default" w:ascii="Times New Roman" w:hAnsi="Times New Roman" w:eastAsia="楷体" w:cs="Times New Roman"/>
          <w:sz w:val="32"/>
          <w:szCs w:val="28"/>
          <w:highlight w:val="none"/>
        </w:rPr>
      </w:pPr>
    </w:p>
    <w:p>
      <w:pPr>
        <w:tabs>
          <w:tab w:val="left" w:pos="567"/>
        </w:tabs>
        <w:spacing w:line="560" w:lineRule="exact"/>
        <w:ind w:firstLine="640" w:firstLineChars="200"/>
        <w:rPr>
          <w:rFonts w:hint="default" w:ascii="Times New Roman" w:hAnsi="Times New Roman" w:eastAsia="楷体" w:cs="Times New Roman"/>
          <w:sz w:val="32"/>
          <w:szCs w:val="28"/>
          <w:highlight w:val="none"/>
        </w:rPr>
      </w:pPr>
    </w:p>
    <w:p>
      <w:pPr>
        <w:tabs>
          <w:tab w:val="left" w:pos="567"/>
        </w:tabs>
        <w:spacing w:line="560" w:lineRule="exact"/>
        <w:ind w:firstLine="640" w:firstLineChars="200"/>
        <w:rPr>
          <w:rFonts w:hint="default" w:ascii="Times New Roman" w:hAnsi="Times New Roman" w:eastAsia="楷体" w:cs="Times New Roman"/>
          <w:sz w:val="32"/>
          <w:szCs w:val="28"/>
          <w:highlight w:val="none"/>
        </w:rPr>
      </w:pPr>
    </w:p>
    <w:p>
      <w:pPr>
        <w:tabs>
          <w:tab w:val="left" w:pos="567"/>
        </w:tabs>
        <w:spacing w:line="560" w:lineRule="exact"/>
        <w:ind w:firstLine="640" w:firstLineChars="200"/>
        <w:rPr>
          <w:rFonts w:hint="default" w:ascii="Times New Roman" w:hAnsi="Times New Roman" w:eastAsia="楷体" w:cs="Times New Roman"/>
          <w:sz w:val="32"/>
          <w:szCs w:val="28"/>
          <w:highlight w:val="none"/>
        </w:rPr>
      </w:pPr>
    </w:p>
    <w:p>
      <w:pPr>
        <w:pStyle w:val="7"/>
        <w:rPr>
          <w:rFonts w:hint="default" w:ascii="Times New Roman" w:hAnsi="Times New Roman" w:eastAsia="楷体" w:cs="Times New Roman"/>
          <w:sz w:val="32"/>
          <w:szCs w:val="28"/>
          <w:highlight w:val="none"/>
        </w:rPr>
      </w:pPr>
    </w:p>
    <w:p>
      <w:pPr>
        <w:rPr>
          <w:rFonts w:hint="default" w:ascii="Times New Roman" w:hAnsi="Times New Roman" w:eastAsia="楷体" w:cs="Times New Roman"/>
          <w:sz w:val="32"/>
          <w:szCs w:val="28"/>
          <w:highlight w:val="none"/>
        </w:rPr>
      </w:pPr>
    </w:p>
    <w:p>
      <w:pPr>
        <w:pStyle w:val="7"/>
        <w:rPr>
          <w:rFonts w:hint="default" w:ascii="Times New Roman" w:hAnsi="Times New Roman" w:eastAsia="楷体" w:cs="Times New Roman"/>
          <w:sz w:val="32"/>
          <w:szCs w:val="28"/>
          <w:highlight w:val="none"/>
        </w:rPr>
      </w:pPr>
    </w:p>
    <w:p>
      <w:pPr>
        <w:rPr>
          <w:rFonts w:hint="default" w:ascii="Times New Roman" w:hAnsi="Times New Roman" w:eastAsia="楷体" w:cs="Times New Roman"/>
          <w:sz w:val="32"/>
          <w:szCs w:val="28"/>
          <w:highlight w:val="none"/>
        </w:rPr>
      </w:pPr>
    </w:p>
    <w:p>
      <w:pPr>
        <w:pStyle w:val="7"/>
        <w:rPr>
          <w:rFonts w:hint="default" w:ascii="Times New Roman" w:hAnsi="Times New Roman" w:eastAsia="楷体" w:cs="Times New Roman"/>
          <w:sz w:val="32"/>
          <w:szCs w:val="28"/>
          <w:highlight w:val="none"/>
        </w:rPr>
      </w:pPr>
    </w:p>
    <w:p>
      <w:pPr>
        <w:rPr>
          <w:rFonts w:hint="default" w:ascii="Times New Roman" w:hAnsi="Times New Roman" w:eastAsia="楷体" w:cs="Times New Roman"/>
          <w:sz w:val="32"/>
          <w:szCs w:val="28"/>
          <w:highlight w:val="none"/>
        </w:rPr>
      </w:pPr>
    </w:p>
    <w:p>
      <w:pPr>
        <w:pStyle w:val="7"/>
        <w:rPr>
          <w:rFonts w:hint="default" w:ascii="Times New Roman" w:hAnsi="Times New Roman" w:eastAsia="楷体" w:cs="Times New Roman"/>
          <w:sz w:val="32"/>
          <w:szCs w:val="28"/>
          <w:highlight w:val="none"/>
        </w:rPr>
      </w:pPr>
    </w:p>
    <w:p>
      <w:pPr>
        <w:rPr>
          <w:rFonts w:hint="default" w:ascii="Times New Roman" w:hAnsi="Times New Roman" w:eastAsia="楷体" w:cs="Times New Roman"/>
          <w:sz w:val="32"/>
          <w:szCs w:val="28"/>
          <w:highlight w:val="none"/>
        </w:rPr>
      </w:pPr>
    </w:p>
    <w:p>
      <w:pPr>
        <w:pStyle w:val="7"/>
        <w:rPr>
          <w:rFonts w:hint="default" w:ascii="Times New Roman" w:hAnsi="Times New Roman" w:eastAsia="楷体" w:cs="Times New Roman"/>
          <w:sz w:val="32"/>
          <w:szCs w:val="28"/>
          <w:highlight w:val="none"/>
        </w:rPr>
      </w:pPr>
    </w:p>
    <w:p>
      <w:pPr>
        <w:rPr>
          <w:rFonts w:hint="default"/>
          <w:highlight w:val="none"/>
        </w:rPr>
      </w:pPr>
    </w:p>
    <w:p>
      <w:pPr>
        <w:tabs>
          <w:tab w:val="left" w:pos="567"/>
        </w:tabs>
        <w:spacing w:line="560" w:lineRule="exact"/>
        <w:jc w:val="left"/>
        <w:rPr>
          <w:rFonts w:hint="default" w:ascii="Times New Roman" w:hAnsi="Times New Roman" w:eastAsia="仿宋" w:cs="Times New Roman"/>
          <w:color w:val="auto"/>
          <w:sz w:val="32"/>
          <w:szCs w:val="28"/>
          <w:highlight w:val="none"/>
        </w:rPr>
      </w:pPr>
      <w:r>
        <w:rPr>
          <w:rFonts w:hint="default" w:ascii="Times New Roman" w:hAnsi="Times New Roman" w:eastAsia="楷体" w:cs="Times New Roman"/>
          <w:color w:val="auto"/>
          <w:sz w:val="32"/>
          <w:szCs w:val="28"/>
          <w:highlight w:val="none"/>
        </w:rPr>
        <w:t>（二）</w:t>
      </w:r>
      <w:r>
        <w:rPr>
          <w:rFonts w:hint="default" w:ascii="Times New Roman" w:hAnsi="Times New Roman" w:eastAsia="仿宋" w:cs="Times New Roman"/>
          <w:color w:val="auto"/>
          <w:sz w:val="32"/>
          <w:szCs w:val="28"/>
          <w:highlight w:val="none"/>
        </w:rPr>
        <w:t>国家认可的检测中心出具的投标货物的完整检测报告；</w:t>
      </w:r>
    </w:p>
    <w:p>
      <w:pPr>
        <w:snapToGrid w:val="0"/>
        <w:spacing w:line="560" w:lineRule="exact"/>
        <w:rPr>
          <w:rFonts w:hint="default" w:ascii="Times New Roman" w:hAnsi="Times New Roman" w:eastAsia="仿宋" w:cs="Times New Roman"/>
          <w:color w:val="000000"/>
          <w:sz w:val="32"/>
          <w:szCs w:val="32"/>
          <w:highlight w:val="none"/>
        </w:rPr>
      </w:pPr>
      <w:r>
        <w:rPr>
          <w:rFonts w:hint="default" w:ascii="Times New Roman" w:hAnsi="Times New Roman" w:eastAsia="仿宋_GB2312" w:cs="Times New Roman"/>
          <w:color w:val="FF0000"/>
          <w:sz w:val="32"/>
          <w:szCs w:val="28"/>
          <w:highlight w:val="none"/>
        </w:rPr>
        <w:br w:type="page"/>
      </w:r>
      <w:r>
        <w:rPr>
          <w:rFonts w:hint="default" w:ascii="Times New Roman" w:hAnsi="Times New Roman" w:eastAsia="楷体" w:cs="Times New Roman"/>
          <w:color w:val="000000"/>
          <w:sz w:val="32"/>
          <w:szCs w:val="28"/>
          <w:highlight w:val="none"/>
        </w:rPr>
        <w:t>（三）</w:t>
      </w:r>
      <w:r>
        <w:rPr>
          <w:rFonts w:hint="default" w:ascii="Times New Roman" w:hAnsi="Times New Roman" w:eastAsia="仿宋" w:cs="Times New Roman"/>
          <w:color w:val="000000"/>
          <w:sz w:val="32"/>
          <w:szCs w:val="32"/>
          <w:highlight w:val="none"/>
        </w:rPr>
        <w:t>招标与投标货物技术参数差异表</w:t>
      </w:r>
    </w:p>
    <w:p>
      <w:pPr>
        <w:spacing w:line="560" w:lineRule="exact"/>
        <w:ind w:firstLine="640" w:firstLineChars="200"/>
        <w:rPr>
          <w:rFonts w:hint="default" w:ascii="Times New Roman" w:hAnsi="Times New Roman" w:eastAsia="仿宋" w:cs="Times New Roman"/>
          <w:color w:val="000000"/>
          <w:kern w:val="0"/>
          <w:sz w:val="32"/>
          <w:szCs w:val="32"/>
          <w:highlight w:val="none"/>
        </w:rPr>
      </w:pPr>
    </w:p>
    <w:p>
      <w:pPr>
        <w:spacing w:line="560" w:lineRule="exact"/>
        <w:ind w:firstLine="640" w:firstLineChars="200"/>
        <w:rPr>
          <w:rFonts w:hint="default" w:ascii="Times New Roman" w:hAnsi="Times New Roman" w:eastAsia="仿宋" w:cs="Times New Roman"/>
          <w:color w:val="000000"/>
          <w:kern w:val="0"/>
          <w:sz w:val="32"/>
          <w:szCs w:val="32"/>
          <w:highlight w:val="none"/>
          <w:u w:val="single"/>
        </w:rPr>
      </w:pPr>
      <w:r>
        <w:rPr>
          <w:rFonts w:hint="default" w:ascii="Times New Roman" w:hAnsi="Times New Roman" w:eastAsia="仿宋" w:cs="Times New Roman"/>
          <w:color w:val="000000"/>
          <w:kern w:val="0"/>
          <w:sz w:val="32"/>
          <w:szCs w:val="32"/>
          <w:highlight w:val="none"/>
        </w:rPr>
        <w:t>项目名称：</w:t>
      </w:r>
      <w:r>
        <w:rPr>
          <w:rFonts w:hint="default" w:ascii="Times New Roman" w:hAnsi="Times New Roman" w:eastAsia="仿宋" w:cs="Times New Roman"/>
          <w:color w:val="000000"/>
          <w:kern w:val="0"/>
          <w:sz w:val="32"/>
          <w:szCs w:val="32"/>
          <w:highlight w:val="none"/>
          <w:u w:val="single"/>
        </w:rPr>
        <w:t xml:space="preserve">                            </w:t>
      </w:r>
    </w:p>
    <w:p>
      <w:pPr>
        <w:spacing w:line="560" w:lineRule="exact"/>
        <w:ind w:firstLine="640" w:firstLineChars="200"/>
        <w:rPr>
          <w:rFonts w:hint="default" w:ascii="Times New Roman" w:hAnsi="Times New Roman" w:eastAsia="仿宋" w:cs="Times New Roman"/>
          <w:color w:val="000000"/>
          <w:kern w:val="0"/>
          <w:sz w:val="32"/>
          <w:szCs w:val="32"/>
          <w:highlight w:val="none"/>
          <w:u w:val="single"/>
        </w:rPr>
      </w:pPr>
      <w:r>
        <w:rPr>
          <w:rFonts w:hint="default" w:ascii="Times New Roman" w:hAnsi="Times New Roman" w:eastAsia="仿宋" w:cs="Times New Roman"/>
          <w:color w:val="000000"/>
          <w:kern w:val="0"/>
          <w:sz w:val="32"/>
          <w:szCs w:val="32"/>
          <w:highlight w:val="none"/>
        </w:rPr>
        <w:t>采购项目编号：</w:t>
      </w:r>
      <w:r>
        <w:rPr>
          <w:rFonts w:hint="default" w:ascii="Times New Roman" w:hAnsi="Times New Roman" w:eastAsia="仿宋" w:cs="Times New Roman"/>
          <w:color w:val="000000"/>
          <w:kern w:val="0"/>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 xml:space="preserve">                                         </w:t>
      </w:r>
    </w:p>
    <w:tbl>
      <w:tblPr>
        <w:tblStyle w:val="18"/>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501"/>
        <w:gridCol w:w="1560"/>
        <w:gridCol w:w="1802"/>
        <w:gridCol w:w="1530"/>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70" w:type="dxa"/>
            <w:vAlign w:val="center"/>
          </w:tcPr>
          <w:p>
            <w:pPr>
              <w:tabs>
                <w:tab w:val="left" w:pos="6300"/>
              </w:tabs>
              <w:snapToGrid w:val="0"/>
              <w:spacing w:line="560" w:lineRule="exact"/>
              <w:jc w:val="center"/>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设备</w:t>
            </w:r>
          </w:p>
          <w:p>
            <w:pPr>
              <w:tabs>
                <w:tab w:val="left" w:pos="6300"/>
              </w:tabs>
              <w:snapToGrid w:val="0"/>
              <w:spacing w:line="560" w:lineRule="exact"/>
              <w:jc w:val="center"/>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名称</w:t>
            </w:r>
          </w:p>
        </w:tc>
        <w:tc>
          <w:tcPr>
            <w:tcW w:w="1501" w:type="dxa"/>
            <w:vAlign w:val="center"/>
          </w:tcPr>
          <w:p>
            <w:pPr>
              <w:tabs>
                <w:tab w:val="left" w:pos="6300"/>
              </w:tabs>
              <w:snapToGrid w:val="0"/>
              <w:spacing w:line="56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招标设备</w:t>
            </w:r>
          </w:p>
          <w:p>
            <w:pPr>
              <w:tabs>
                <w:tab w:val="left" w:pos="6300"/>
              </w:tabs>
              <w:snapToGrid w:val="0"/>
              <w:spacing w:line="56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技术参数</w:t>
            </w:r>
          </w:p>
        </w:tc>
        <w:tc>
          <w:tcPr>
            <w:tcW w:w="1560" w:type="dxa"/>
            <w:vAlign w:val="center"/>
          </w:tcPr>
          <w:p>
            <w:pPr>
              <w:tabs>
                <w:tab w:val="left" w:pos="6300"/>
              </w:tabs>
              <w:snapToGrid w:val="0"/>
              <w:spacing w:line="56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投标设备</w:t>
            </w:r>
          </w:p>
          <w:p>
            <w:pPr>
              <w:tabs>
                <w:tab w:val="left" w:pos="6300"/>
              </w:tabs>
              <w:snapToGrid w:val="0"/>
              <w:spacing w:line="56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技术参数</w:t>
            </w:r>
          </w:p>
        </w:tc>
        <w:tc>
          <w:tcPr>
            <w:tcW w:w="1802" w:type="dxa"/>
            <w:vAlign w:val="center"/>
          </w:tcPr>
          <w:p>
            <w:pPr>
              <w:tabs>
                <w:tab w:val="left" w:pos="6300"/>
              </w:tabs>
              <w:snapToGrid w:val="0"/>
              <w:spacing w:line="560" w:lineRule="exact"/>
              <w:jc w:val="center"/>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差异或响应</w:t>
            </w:r>
          </w:p>
        </w:tc>
        <w:tc>
          <w:tcPr>
            <w:tcW w:w="1530" w:type="dxa"/>
            <w:vAlign w:val="center"/>
          </w:tcPr>
          <w:p>
            <w:pPr>
              <w:tabs>
                <w:tab w:val="left" w:pos="6300"/>
              </w:tabs>
              <w:snapToGrid w:val="0"/>
              <w:spacing w:line="56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差异说明</w:t>
            </w:r>
          </w:p>
        </w:tc>
        <w:tc>
          <w:tcPr>
            <w:tcW w:w="1294" w:type="dxa"/>
            <w:vAlign w:val="center"/>
          </w:tcPr>
          <w:p>
            <w:pPr>
              <w:tabs>
                <w:tab w:val="left" w:pos="6300"/>
              </w:tabs>
              <w:snapToGrid w:val="0"/>
              <w:spacing w:line="560" w:lineRule="exact"/>
              <w:jc w:val="center"/>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eastAsia="zh-CN"/>
              </w:rPr>
              <w:t>询比</w:t>
            </w:r>
            <w:r>
              <w:rPr>
                <w:rFonts w:hint="default" w:ascii="Times New Roman" w:hAnsi="Times New Roman" w:eastAsia="仿宋" w:cs="Times New Roman"/>
                <w:color w:val="000000"/>
                <w:kern w:val="0"/>
                <w:sz w:val="32"/>
                <w:szCs w:val="32"/>
                <w:highlight w:val="none"/>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70"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01"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60"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802"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30"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294"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70"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01"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60"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802"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30"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294"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70"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01"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60"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802"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30"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294"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70"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01"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60"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802"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30"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294"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70"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01"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60"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802"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30"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294"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70"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01"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60"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802"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30"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294"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70"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01"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60"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802"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30"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294"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70"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01"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60" w:type="dxa"/>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802"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530"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1294" w:type="dxa"/>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r>
    </w:tbl>
    <w:p>
      <w:pPr>
        <w:pStyle w:val="50"/>
        <w:spacing w:line="560" w:lineRule="exact"/>
        <w:ind w:firstLine="0" w:firstLineChars="0"/>
        <w:jc w:val="both"/>
        <w:rPr>
          <w:rFonts w:hint="default" w:ascii="Times New Roman" w:hAnsi="Times New Roman" w:eastAsia="仿宋" w:cs="Times New Roman"/>
          <w:color w:val="000000"/>
          <w:szCs w:val="32"/>
          <w:highlight w:val="none"/>
        </w:rPr>
      </w:pPr>
      <w:r>
        <w:rPr>
          <w:rFonts w:hint="default" w:ascii="Times New Roman" w:hAnsi="Times New Roman" w:eastAsia="仿宋" w:cs="Times New Roman"/>
          <w:color w:val="000000"/>
          <w:szCs w:val="32"/>
          <w:highlight w:val="none"/>
        </w:rPr>
        <w:t>注：1</w:t>
      </w:r>
      <w:r>
        <w:rPr>
          <w:rFonts w:hint="eastAsia" w:ascii="Times New Roman" w:hAnsi="Times New Roman" w:eastAsia="仿宋" w:cs="Times New Roman"/>
          <w:color w:val="000000"/>
          <w:szCs w:val="32"/>
          <w:highlight w:val="none"/>
          <w:lang w:val="en-US" w:eastAsia="zh-CN"/>
        </w:rPr>
        <w:t>.</w:t>
      </w:r>
      <w:r>
        <w:rPr>
          <w:rFonts w:hint="default" w:ascii="Times New Roman" w:hAnsi="Times New Roman" w:eastAsia="仿宋" w:cs="Times New Roman"/>
          <w:color w:val="000000"/>
          <w:szCs w:val="32"/>
          <w:highlight w:val="none"/>
        </w:rPr>
        <w:t>应对技术方案中的所有条款进行逐一应答，还需在“</w:t>
      </w:r>
      <w:r>
        <w:rPr>
          <w:rFonts w:hint="default" w:ascii="Times New Roman" w:hAnsi="Times New Roman" w:eastAsia="仿宋" w:cs="Times New Roman"/>
          <w:color w:val="000000"/>
          <w:szCs w:val="32"/>
          <w:highlight w:val="none"/>
          <w:lang w:eastAsia="zh-CN"/>
        </w:rPr>
        <w:t>询比</w:t>
      </w:r>
      <w:r>
        <w:rPr>
          <w:rFonts w:hint="default" w:ascii="Times New Roman" w:hAnsi="Times New Roman" w:eastAsia="仿宋" w:cs="Times New Roman"/>
          <w:color w:val="000000"/>
          <w:szCs w:val="32"/>
          <w:highlight w:val="none"/>
        </w:rPr>
        <w:t>文件对应页码”栏内写明技术支持文件的页码。</w:t>
      </w:r>
    </w:p>
    <w:p>
      <w:pPr>
        <w:pStyle w:val="50"/>
        <w:spacing w:line="560" w:lineRule="exact"/>
        <w:ind w:firstLine="640"/>
        <w:jc w:val="both"/>
        <w:rPr>
          <w:rFonts w:hint="default" w:ascii="Times New Roman" w:hAnsi="Times New Roman" w:eastAsia="仿宋" w:cs="Times New Roman"/>
          <w:color w:val="000000"/>
          <w:szCs w:val="32"/>
          <w:highlight w:val="none"/>
        </w:rPr>
      </w:pPr>
      <w:r>
        <w:rPr>
          <w:rFonts w:hint="default" w:ascii="Times New Roman" w:hAnsi="Times New Roman" w:eastAsia="仿宋" w:cs="Times New Roman"/>
          <w:color w:val="000000"/>
          <w:szCs w:val="32"/>
          <w:highlight w:val="none"/>
        </w:rPr>
        <w:t>2</w:t>
      </w:r>
      <w:r>
        <w:rPr>
          <w:rFonts w:hint="eastAsia" w:ascii="Times New Roman" w:hAnsi="Times New Roman" w:eastAsia="仿宋" w:cs="Times New Roman"/>
          <w:color w:val="000000"/>
          <w:szCs w:val="32"/>
          <w:highlight w:val="none"/>
          <w:lang w:val="en-US" w:eastAsia="zh-CN"/>
        </w:rPr>
        <w:t>.</w:t>
      </w:r>
      <w:r>
        <w:rPr>
          <w:rFonts w:hint="default" w:ascii="Times New Roman" w:hAnsi="Times New Roman" w:eastAsia="仿宋" w:cs="Times New Roman"/>
          <w:color w:val="000000"/>
          <w:szCs w:val="32"/>
          <w:highlight w:val="none"/>
        </w:rPr>
        <w:t>若无差异，请在“响应或差异”处填写响应。</w:t>
      </w:r>
    </w:p>
    <w:p>
      <w:pPr>
        <w:pStyle w:val="50"/>
        <w:spacing w:line="560" w:lineRule="exact"/>
        <w:ind w:firstLine="640"/>
        <w:jc w:val="both"/>
        <w:rPr>
          <w:rFonts w:hint="default" w:ascii="Times New Roman" w:hAnsi="Times New Roman" w:eastAsia="仿宋" w:cs="Times New Roman"/>
          <w:color w:val="000000"/>
          <w:szCs w:val="32"/>
          <w:highlight w:val="none"/>
        </w:rPr>
      </w:pPr>
      <w:r>
        <w:rPr>
          <w:rFonts w:hint="default" w:ascii="Times New Roman" w:hAnsi="Times New Roman" w:eastAsia="仿宋" w:cs="Times New Roman"/>
          <w:color w:val="000000"/>
          <w:szCs w:val="32"/>
          <w:highlight w:val="none"/>
        </w:rPr>
        <w:t>3</w:t>
      </w:r>
      <w:r>
        <w:rPr>
          <w:rFonts w:hint="eastAsia" w:ascii="Times New Roman" w:hAnsi="Times New Roman" w:eastAsia="仿宋" w:cs="Times New Roman"/>
          <w:color w:val="000000"/>
          <w:szCs w:val="32"/>
          <w:highlight w:val="none"/>
          <w:lang w:val="en-US" w:eastAsia="zh-CN"/>
        </w:rPr>
        <w:t>.</w:t>
      </w:r>
      <w:r>
        <w:rPr>
          <w:rFonts w:hint="default" w:ascii="Times New Roman" w:hAnsi="Times New Roman" w:eastAsia="仿宋" w:cs="Times New Roman"/>
          <w:color w:val="000000"/>
          <w:szCs w:val="32"/>
          <w:highlight w:val="none"/>
        </w:rPr>
        <w:t>若有差异，请在“响应或差异”处填写差异，技术参数优于招标文件要求的在“差异原因”处填写正偏离；相应技术参数低于招标文件要求的在“差异原因”处填写负偏离。</w:t>
      </w:r>
    </w:p>
    <w:p>
      <w:pPr>
        <w:snapToGrid w:val="0"/>
        <w:spacing w:line="560" w:lineRule="exact"/>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（四）</w:t>
      </w:r>
      <w:r>
        <w:rPr>
          <w:rFonts w:hint="default" w:ascii="Times New Roman" w:hAnsi="Times New Roman" w:eastAsia="仿宋" w:cs="Times New Roman"/>
          <w:sz w:val="32"/>
          <w:szCs w:val="28"/>
          <w:highlight w:val="none"/>
        </w:rPr>
        <w:t>投标货物（与实际所投相符的货物）的彩色样本；</w:t>
      </w:r>
    </w:p>
    <w:p>
      <w:pPr>
        <w:snapToGrid w:val="0"/>
        <w:spacing w:line="560" w:lineRule="exact"/>
        <w:ind w:firstLine="640" w:firstLineChars="200"/>
        <w:rPr>
          <w:rFonts w:hint="default" w:ascii="Times New Roman" w:hAnsi="Times New Roman" w:eastAsia="仿宋" w:cs="Times New Roman"/>
          <w:sz w:val="32"/>
          <w:szCs w:val="28"/>
          <w:highlight w:val="none"/>
        </w:rPr>
      </w:pPr>
    </w:p>
    <w:p>
      <w:pPr>
        <w:snapToGrid w:val="0"/>
        <w:spacing w:line="560" w:lineRule="exact"/>
        <w:ind w:firstLine="640" w:firstLineChars="200"/>
        <w:rPr>
          <w:rFonts w:hint="default" w:ascii="Times New Roman" w:hAnsi="Times New Roman" w:eastAsia="楷体" w:cs="Times New Roman"/>
          <w:sz w:val="32"/>
          <w:szCs w:val="28"/>
          <w:highlight w:val="none"/>
        </w:rPr>
      </w:pPr>
    </w:p>
    <w:p>
      <w:pPr>
        <w:snapToGrid w:val="0"/>
        <w:spacing w:line="560" w:lineRule="exact"/>
        <w:ind w:firstLine="640" w:firstLineChars="200"/>
        <w:rPr>
          <w:rFonts w:hint="default" w:ascii="Times New Roman" w:hAnsi="Times New Roman" w:eastAsia="楷体" w:cs="Times New Roman"/>
          <w:sz w:val="32"/>
          <w:szCs w:val="28"/>
          <w:highlight w:val="none"/>
        </w:rPr>
      </w:pPr>
    </w:p>
    <w:p>
      <w:pPr>
        <w:snapToGrid w:val="0"/>
        <w:spacing w:line="560" w:lineRule="exact"/>
        <w:ind w:firstLine="640" w:firstLineChars="200"/>
        <w:rPr>
          <w:rFonts w:hint="default" w:ascii="Times New Roman" w:hAnsi="Times New Roman" w:eastAsia="楷体" w:cs="Times New Roman"/>
          <w:sz w:val="32"/>
          <w:szCs w:val="28"/>
          <w:highlight w:val="none"/>
        </w:rPr>
      </w:pPr>
    </w:p>
    <w:p>
      <w:pPr>
        <w:snapToGrid w:val="0"/>
        <w:spacing w:line="560" w:lineRule="exact"/>
        <w:ind w:firstLine="640" w:firstLineChars="200"/>
        <w:rPr>
          <w:rFonts w:hint="default" w:ascii="Times New Roman" w:hAnsi="Times New Roman" w:eastAsia="楷体" w:cs="Times New Roman"/>
          <w:sz w:val="32"/>
          <w:szCs w:val="28"/>
          <w:highlight w:val="none"/>
        </w:rPr>
      </w:pPr>
    </w:p>
    <w:p>
      <w:pPr>
        <w:snapToGrid w:val="0"/>
        <w:spacing w:line="560" w:lineRule="exact"/>
        <w:ind w:firstLine="640" w:firstLineChars="200"/>
        <w:rPr>
          <w:rFonts w:hint="default" w:ascii="Times New Roman" w:hAnsi="Times New Roman" w:eastAsia="楷体" w:cs="Times New Roman"/>
          <w:sz w:val="32"/>
          <w:szCs w:val="28"/>
          <w:highlight w:val="none"/>
        </w:rPr>
      </w:pPr>
    </w:p>
    <w:p>
      <w:pPr>
        <w:snapToGrid w:val="0"/>
        <w:spacing w:line="560" w:lineRule="exact"/>
        <w:ind w:firstLine="640" w:firstLineChars="200"/>
        <w:rPr>
          <w:rFonts w:hint="default" w:ascii="Times New Roman" w:hAnsi="Times New Roman" w:eastAsia="楷体" w:cs="Times New Roman"/>
          <w:sz w:val="32"/>
          <w:szCs w:val="28"/>
          <w:highlight w:val="none"/>
        </w:rPr>
      </w:pPr>
    </w:p>
    <w:p>
      <w:pPr>
        <w:snapToGrid w:val="0"/>
        <w:spacing w:line="560" w:lineRule="exact"/>
        <w:ind w:firstLine="640" w:firstLineChars="200"/>
        <w:rPr>
          <w:rFonts w:hint="default" w:ascii="Times New Roman" w:hAnsi="Times New Roman" w:eastAsia="楷体" w:cs="Times New Roman"/>
          <w:sz w:val="32"/>
          <w:szCs w:val="28"/>
          <w:highlight w:val="none"/>
        </w:rPr>
      </w:pPr>
    </w:p>
    <w:p>
      <w:pPr>
        <w:snapToGrid w:val="0"/>
        <w:spacing w:line="560" w:lineRule="exact"/>
        <w:ind w:firstLine="640" w:firstLineChars="200"/>
        <w:rPr>
          <w:rFonts w:hint="default" w:ascii="Times New Roman" w:hAnsi="Times New Roman" w:eastAsia="楷体" w:cs="Times New Roman"/>
          <w:sz w:val="32"/>
          <w:szCs w:val="28"/>
          <w:highlight w:val="none"/>
        </w:rPr>
      </w:pPr>
    </w:p>
    <w:p>
      <w:pPr>
        <w:snapToGrid w:val="0"/>
        <w:spacing w:line="560" w:lineRule="exact"/>
        <w:ind w:firstLine="640" w:firstLineChars="200"/>
        <w:rPr>
          <w:rFonts w:hint="default" w:ascii="Times New Roman" w:hAnsi="Times New Roman" w:eastAsia="楷体" w:cs="Times New Roman"/>
          <w:sz w:val="32"/>
          <w:szCs w:val="28"/>
          <w:highlight w:val="none"/>
        </w:rPr>
      </w:pPr>
    </w:p>
    <w:p>
      <w:pPr>
        <w:snapToGrid w:val="0"/>
        <w:spacing w:line="560" w:lineRule="exact"/>
        <w:ind w:firstLine="640" w:firstLineChars="200"/>
        <w:rPr>
          <w:rFonts w:hint="default" w:ascii="Times New Roman" w:hAnsi="Times New Roman" w:eastAsia="楷体" w:cs="Times New Roman"/>
          <w:sz w:val="32"/>
          <w:szCs w:val="28"/>
          <w:highlight w:val="none"/>
        </w:rPr>
      </w:pPr>
    </w:p>
    <w:p>
      <w:pPr>
        <w:snapToGrid w:val="0"/>
        <w:spacing w:line="560" w:lineRule="exact"/>
        <w:ind w:firstLine="640" w:firstLineChars="200"/>
        <w:rPr>
          <w:rFonts w:hint="default" w:ascii="Times New Roman" w:hAnsi="Times New Roman" w:eastAsia="楷体" w:cs="Times New Roman"/>
          <w:sz w:val="32"/>
          <w:szCs w:val="28"/>
          <w:highlight w:val="none"/>
        </w:rPr>
      </w:pPr>
    </w:p>
    <w:p>
      <w:pPr>
        <w:snapToGrid w:val="0"/>
        <w:spacing w:line="560" w:lineRule="exact"/>
        <w:ind w:firstLine="640" w:firstLineChars="200"/>
        <w:rPr>
          <w:rFonts w:hint="default" w:ascii="Times New Roman" w:hAnsi="Times New Roman" w:eastAsia="楷体" w:cs="Times New Roman"/>
          <w:sz w:val="32"/>
          <w:szCs w:val="28"/>
          <w:highlight w:val="none"/>
        </w:rPr>
      </w:pPr>
    </w:p>
    <w:p>
      <w:pPr>
        <w:snapToGrid w:val="0"/>
        <w:spacing w:line="560" w:lineRule="exact"/>
        <w:ind w:firstLine="640" w:firstLineChars="200"/>
        <w:rPr>
          <w:rFonts w:hint="default" w:ascii="Times New Roman" w:hAnsi="Times New Roman" w:eastAsia="楷体" w:cs="Times New Roman"/>
          <w:sz w:val="32"/>
          <w:szCs w:val="28"/>
          <w:highlight w:val="none"/>
        </w:rPr>
      </w:pPr>
    </w:p>
    <w:p>
      <w:pPr>
        <w:snapToGrid w:val="0"/>
        <w:spacing w:line="560" w:lineRule="exact"/>
        <w:ind w:firstLine="640" w:firstLineChars="200"/>
        <w:rPr>
          <w:rFonts w:hint="default" w:ascii="Times New Roman" w:hAnsi="Times New Roman" w:eastAsia="楷体" w:cs="Times New Roman"/>
          <w:sz w:val="32"/>
          <w:szCs w:val="28"/>
          <w:highlight w:val="none"/>
        </w:rPr>
      </w:pPr>
    </w:p>
    <w:p>
      <w:pPr>
        <w:snapToGrid w:val="0"/>
        <w:spacing w:line="560" w:lineRule="exact"/>
        <w:ind w:firstLine="640" w:firstLineChars="200"/>
        <w:rPr>
          <w:rFonts w:hint="default" w:ascii="Times New Roman" w:hAnsi="Times New Roman" w:eastAsia="楷体" w:cs="Times New Roman"/>
          <w:sz w:val="32"/>
          <w:szCs w:val="28"/>
          <w:highlight w:val="none"/>
        </w:rPr>
      </w:pPr>
    </w:p>
    <w:p>
      <w:pPr>
        <w:snapToGrid w:val="0"/>
        <w:spacing w:line="560" w:lineRule="exact"/>
        <w:ind w:firstLine="640" w:firstLineChars="200"/>
        <w:rPr>
          <w:rFonts w:hint="default" w:ascii="Times New Roman" w:hAnsi="Times New Roman" w:eastAsia="楷体" w:cs="Times New Roman"/>
          <w:sz w:val="32"/>
          <w:szCs w:val="28"/>
          <w:highlight w:val="none"/>
        </w:rPr>
      </w:pPr>
    </w:p>
    <w:p>
      <w:pPr>
        <w:snapToGrid w:val="0"/>
        <w:spacing w:line="560" w:lineRule="exact"/>
        <w:ind w:firstLine="640" w:firstLineChars="200"/>
        <w:rPr>
          <w:rFonts w:hint="default" w:ascii="Times New Roman" w:hAnsi="Times New Roman" w:eastAsia="楷体" w:cs="Times New Roman"/>
          <w:sz w:val="32"/>
          <w:szCs w:val="28"/>
          <w:highlight w:val="none"/>
        </w:rPr>
      </w:pPr>
    </w:p>
    <w:p>
      <w:pPr>
        <w:snapToGrid w:val="0"/>
        <w:spacing w:line="560" w:lineRule="exact"/>
        <w:ind w:firstLine="640" w:firstLineChars="200"/>
        <w:rPr>
          <w:rFonts w:hint="default" w:ascii="Times New Roman" w:hAnsi="Times New Roman" w:eastAsia="楷体" w:cs="Times New Roman"/>
          <w:sz w:val="32"/>
          <w:szCs w:val="28"/>
          <w:highlight w:val="none"/>
        </w:rPr>
      </w:pPr>
    </w:p>
    <w:p>
      <w:pPr>
        <w:snapToGrid w:val="0"/>
        <w:spacing w:line="560" w:lineRule="exact"/>
        <w:ind w:firstLine="640" w:firstLineChars="200"/>
        <w:rPr>
          <w:rFonts w:hint="default" w:ascii="Times New Roman" w:hAnsi="Times New Roman" w:eastAsia="楷体" w:cs="Times New Roman"/>
          <w:sz w:val="32"/>
          <w:szCs w:val="28"/>
          <w:highlight w:val="none"/>
        </w:rPr>
      </w:pPr>
    </w:p>
    <w:p>
      <w:pPr>
        <w:snapToGrid w:val="0"/>
        <w:spacing w:line="560" w:lineRule="exact"/>
        <w:ind w:firstLine="640" w:firstLineChars="200"/>
        <w:rPr>
          <w:rFonts w:hint="default" w:ascii="Times New Roman" w:hAnsi="Times New Roman" w:eastAsia="楷体" w:cs="Times New Roman"/>
          <w:sz w:val="32"/>
          <w:szCs w:val="28"/>
          <w:highlight w:val="none"/>
        </w:rPr>
      </w:pPr>
    </w:p>
    <w:p>
      <w:pPr>
        <w:snapToGrid w:val="0"/>
        <w:spacing w:line="560" w:lineRule="exact"/>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（五）</w:t>
      </w:r>
      <w:r>
        <w:rPr>
          <w:rFonts w:hint="default" w:ascii="Times New Roman" w:hAnsi="Times New Roman" w:eastAsia="仿宋" w:cs="Times New Roman"/>
          <w:sz w:val="32"/>
          <w:szCs w:val="28"/>
          <w:highlight w:val="none"/>
        </w:rPr>
        <w:t>技术方案中要求的其他资料。</w:t>
      </w:r>
    </w:p>
    <w:p>
      <w:pPr>
        <w:snapToGrid w:val="0"/>
        <w:spacing w:line="560" w:lineRule="exact"/>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color w:val="000000"/>
          <w:sz w:val="32"/>
          <w:szCs w:val="28"/>
          <w:highlight w:val="none"/>
        </w:rPr>
        <w:br w:type="page"/>
      </w:r>
      <w:r>
        <w:rPr>
          <w:rFonts w:hint="default" w:ascii="Times New Roman" w:hAnsi="Times New Roman" w:eastAsia="仿宋" w:cs="Times New Roman"/>
          <w:kern w:val="0"/>
          <w:sz w:val="32"/>
          <w:szCs w:val="32"/>
          <w:highlight w:val="none"/>
        </w:rPr>
        <w:t>8.</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文件报价部分封面</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480" w:firstLineChars="200"/>
        <w:jc w:val="center"/>
        <w:rPr>
          <w:rFonts w:hint="default" w:ascii="Times New Roman" w:hAnsi="Times New Roman" w:eastAsia="仿宋_GB2312" w:cs="Times New Roman"/>
          <w:kern w:val="0"/>
          <w:sz w:val="24"/>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报价文件部分</w:t>
      </w: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tabs>
          <w:tab w:val="left" w:pos="6080"/>
          <w:tab w:val="left" w:pos="6640"/>
        </w:tabs>
        <w:autoSpaceDE w:val="0"/>
        <w:autoSpaceDN w:val="0"/>
        <w:snapToGrid w:val="0"/>
        <w:spacing w:line="560" w:lineRule="exact"/>
        <w:ind w:firstLine="1190" w:firstLineChars="500"/>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1190" w:firstLineChars="500"/>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2617" w:firstLineChars="1100"/>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kern w:val="0"/>
          <w:sz w:val="32"/>
          <w:szCs w:val="32"/>
          <w:highlight w:val="none"/>
        </w:rPr>
        <w:t>9.</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文件报价部分目录</w:t>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报价文件目录</w:t>
      </w:r>
    </w:p>
    <w:p>
      <w:pPr>
        <w:snapToGrid w:val="0"/>
        <w:spacing w:line="560" w:lineRule="exact"/>
        <w:ind w:firstLine="723" w:firstLineChars="200"/>
        <w:rPr>
          <w:rFonts w:hint="default" w:ascii="Times New Roman" w:hAnsi="Times New Roman" w:eastAsia="方正小标宋简体" w:cs="Times New Roman"/>
          <w:b/>
          <w:color w:val="000000"/>
          <w:kern w:val="0"/>
          <w:sz w:val="36"/>
          <w:szCs w:val="32"/>
          <w:highlight w:val="none"/>
        </w:rPr>
      </w:pPr>
    </w:p>
    <w:p>
      <w:pPr>
        <w:spacing w:line="560" w:lineRule="exact"/>
        <w:ind w:firstLine="720" w:firstLineChars="200"/>
        <w:rPr>
          <w:rFonts w:hint="default" w:ascii="Times New Roman" w:hAnsi="Times New Roman" w:eastAsia="仿宋" w:cs="Times New Roman"/>
          <w:color w:val="000000"/>
          <w:spacing w:val="20"/>
          <w:kern w:val="0"/>
          <w:sz w:val="32"/>
          <w:szCs w:val="32"/>
          <w:highlight w:val="none"/>
        </w:rPr>
      </w:pPr>
      <w:r>
        <w:rPr>
          <w:rFonts w:hint="default" w:ascii="Times New Roman" w:hAnsi="Times New Roman" w:eastAsia="楷体" w:cs="Times New Roman"/>
          <w:color w:val="000000"/>
          <w:spacing w:val="20"/>
          <w:kern w:val="0"/>
          <w:sz w:val="32"/>
          <w:szCs w:val="32"/>
          <w:highlight w:val="none"/>
        </w:rPr>
        <w:t>（一）</w:t>
      </w:r>
      <w:r>
        <w:rPr>
          <w:rFonts w:hint="default" w:ascii="Times New Roman" w:hAnsi="Times New Roman" w:eastAsia="仿宋" w:cs="Times New Roman"/>
          <w:color w:val="000000"/>
          <w:spacing w:val="20"/>
          <w:kern w:val="0"/>
          <w:sz w:val="32"/>
          <w:szCs w:val="32"/>
          <w:highlight w:val="none"/>
          <w:lang w:eastAsia="zh-CN"/>
        </w:rPr>
        <w:t>询比</w:t>
      </w:r>
      <w:r>
        <w:rPr>
          <w:rFonts w:hint="default" w:ascii="Times New Roman" w:hAnsi="Times New Roman" w:eastAsia="仿宋" w:cs="Times New Roman"/>
          <w:color w:val="000000"/>
          <w:spacing w:val="20"/>
          <w:kern w:val="0"/>
          <w:sz w:val="32"/>
          <w:szCs w:val="32"/>
          <w:highlight w:val="none"/>
        </w:rPr>
        <w:t>一览表</w:t>
      </w:r>
    </w:p>
    <w:p>
      <w:pPr>
        <w:spacing w:line="560" w:lineRule="exact"/>
        <w:ind w:firstLine="720" w:firstLineChars="200"/>
        <w:rPr>
          <w:rFonts w:hint="default" w:ascii="Times New Roman" w:hAnsi="Times New Roman" w:eastAsia="仿宋" w:cs="Times New Roman"/>
          <w:color w:val="000000"/>
          <w:spacing w:val="20"/>
          <w:kern w:val="0"/>
          <w:sz w:val="32"/>
          <w:szCs w:val="32"/>
          <w:highlight w:val="none"/>
        </w:rPr>
      </w:pPr>
      <w:r>
        <w:rPr>
          <w:rFonts w:hint="default" w:ascii="Times New Roman" w:hAnsi="Times New Roman" w:eastAsia="楷体" w:cs="Times New Roman"/>
          <w:color w:val="000000"/>
          <w:spacing w:val="20"/>
          <w:kern w:val="0"/>
          <w:sz w:val="32"/>
          <w:szCs w:val="32"/>
          <w:highlight w:val="none"/>
        </w:rPr>
        <w:t>（二）</w:t>
      </w:r>
      <w:r>
        <w:rPr>
          <w:rFonts w:hint="default" w:ascii="Times New Roman" w:hAnsi="Times New Roman" w:eastAsia="仿宋" w:cs="Times New Roman"/>
          <w:color w:val="000000"/>
          <w:spacing w:val="20"/>
          <w:kern w:val="0"/>
          <w:sz w:val="32"/>
          <w:szCs w:val="32"/>
          <w:highlight w:val="none"/>
        </w:rPr>
        <w:t>分项报价明细表</w:t>
      </w:r>
    </w:p>
    <w:p>
      <w:pPr>
        <w:pStyle w:val="17"/>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仿宋" w:cs="Times New Roman"/>
          <w:color w:val="000000"/>
          <w:spacing w:val="20"/>
          <w:kern w:val="0"/>
          <w:sz w:val="32"/>
          <w:szCs w:val="32"/>
          <w:highlight w:val="none"/>
          <w:lang w:val="en-US" w:eastAsia="zh-CN"/>
        </w:rPr>
        <w:t xml:space="preserve">  </w:t>
      </w:r>
      <w:r>
        <w:rPr>
          <w:rFonts w:hint="default" w:ascii="Times New Roman" w:hAnsi="Times New Roman" w:eastAsia="宋体" w:cs="Times New Roman"/>
          <w:sz w:val="32"/>
          <w:szCs w:val="32"/>
          <w:highlight w:val="none"/>
          <w:lang w:val="en-US" w:eastAsia="zh-CN"/>
        </w:rPr>
        <w:t>（</w:t>
      </w:r>
      <w:r>
        <w:rPr>
          <w:rFonts w:hint="default" w:ascii="Times New Roman" w:hAnsi="Times New Roman" w:eastAsia="楷体" w:cs="Times New Roman"/>
          <w:color w:val="000000"/>
          <w:kern w:val="0"/>
          <w:sz w:val="32"/>
          <w:szCs w:val="32"/>
          <w:highlight w:val="none"/>
          <w:lang w:val="en-US" w:eastAsia="zh-CN" w:bidi="ar-SA"/>
        </w:rPr>
        <w:t>三）</w:t>
      </w:r>
      <w:r>
        <w:rPr>
          <w:rFonts w:hint="default" w:ascii="Times New Roman" w:hAnsi="Times New Roman" w:eastAsia="方正仿宋_GBK" w:cs="Times New Roman"/>
          <w:color w:val="000000"/>
          <w:kern w:val="0"/>
          <w:sz w:val="32"/>
          <w:szCs w:val="32"/>
          <w:highlight w:val="none"/>
          <w:lang w:val="en-US" w:eastAsia="zh-CN" w:bidi="ar-SA"/>
        </w:rPr>
        <w:t>所投设备易损配件报价表</w:t>
      </w:r>
    </w:p>
    <w:p>
      <w:pPr>
        <w:pStyle w:val="17"/>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仿宋" w:cs="Times New Roman"/>
          <w:color w:val="000000"/>
          <w:spacing w:val="20"/>
          <w:kern w:val="0"/>
          <w:sz w:val="32"/>
          <w:szCs w:val="32"/>
          <w:highlight w:val="none"/>
          <w:lang w:val="en-US" w:eastAsia="zh-CN"/>
        </w:rPr>
        <w:t xml:space="preserve">  </w:t>
      </w:r>
      <w:r>
        <w:rPr>
          <w:rFonts w:hint="default" w:ascii="Times New Roman" w:hAnsi="Times New Roman" w:eastAsia="宋体" w:cs="Times New Roman"/>
          <w:sz w:val="32"/>
          <w:szCs w:val="32"/>
          <w:highlight w:val="none"/>
          <w:lang w:val="en-US" w:eastAsia="zh-CN"/>
        </w:rPr>
        <w:t>（</w:t>
      </w:r>
      <w:r>
        <w:rPr>
          <w:rFonts w:hint="eastAsia" w:ascii="Times New Roman" w:hAnsi="Times New Roman" w:eastAsia="楷体" w:cs="Times New Roman"/>
          <w:color w:val="000000"/>
          <w:kern w:val="0"/>
          <w:sz w:val="32"/>
          <w:szCs w:val="32"/>
          <w:highlight w:val="none"/>
          <w:lang w:val="en-US" w:eastAsia="zh-CN" w:bidi="ar-SA"/>
        </w:rPr>
        <w:t>四</w:t>
      </w:r>
      <w:r>
        <w:rPr>
          <w:rFonts w:hint="default" w:ascii="Times New Roman" w:hAnsi="Times New Roman" w:eastAsia="楷体"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射频等离子体手术系统耗材报价表</w:t>
      </w:r>
    </w:p>
    <w:p>
      <w:pPr>
        <w:pStyle w:val="17"/>
        <w:rPr>
          <w:rFonts w:hint="default" w:ascii="Times New Roman" w:hAnsi="Times New Roman" w:eastAsia="仿宋" w:cs="Times New Roman"/>
          <w:highlight w:val="none"/>
          <w:lang w:val="en-US" w:eastAsia="zh-CN"/>
        </w:rPr>
      </w:pPr>
    </w:p>
    <w:p>
      <w:pPr>
        <w:spacing w:line="560" w:lineRule="exact"/>
        <w:ind w:firstLine="723" w:firstLineChars="200"/>
        <w:rPr>
          <w:rFonts w:hint="default" w:ascii="Times New Roman" w:hAnsi="Times New Roman" w:eastAsia="方正小标宋简体" w:cs="Times New Roman"/>
          <w:b/>
          <w:color w:val="000000"/>
          <w:kern w:val="0"/>
          <w:sz w:val="36"/>
          <w:szCs w:val="32"/>
          <w:highlight w:val="none"/>
        </w:rPr>
      </w:pPr>
    </w:p>
    <w:p>
      <w:pPr>
        <w:spacing w:line="560" w:lineRule="exact"/>
        <w:ind w:firstLine="480" w:firstLineChars="200"/>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rPr>
      </w:pP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kern w:val="0"/>
          <w:sz w:val="32"/>
          <w:szCs w:val="32"/>
          <w:highlight w:val="none"/>
        </w:rPr>
        <w:t>10.</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文件报价部分内容及格式</w:t>
      </w:r>
    </w:p>
    <w:p>
      <w:pPr>
        <w:spacing w:line="56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楷体" w:cs="Times New Roman"/>
          <w:color w:val="000000"/>
          <w:kern w:val="0"/>
          <w:sz w:val="32"/>
          <w:szCs w:val="32"/>
          <w:highlight w:val="none"/>
        </w:rPr>
        <w:t>（一）</w:t>
      </w:r>
      <w:r>
        <w:rPr>
          <w:rFonts w:hint="default" w:ascii="Times New Roman" w:hAnsi="Times New Roman" w:eastAsia="仿宋" w:cs="Times New Roman"/>
          <w:color w:val="000000"/>
          <w:kern w:val="0"/>
          <w:sz w:val="32"/>
          <w:szCs w:val="32"/>
          <w:highlight w:val="none"/>
          <w:lang w:eastAsia="zh-CN"/>
        </w:rPr>
        <w:t>询比</w:t>
      </w:r>
      <w:r>
        <w:rPr>
          <w:rFonts w:hint="default" w:ascii="Times New Roman" w:hAnsi="Times New Roman" w:eastAsia="仿宋" w:cs="Times New Roman"/>
          <w:color w:val="000000"/>
          <w:kern w:val="0"/>
          <w:sz w:val="32"/>
          <w:szCs w:val="32"/>
          <w:highlight w:val="none"/>
        </w:rPr>
        <w:t>一览表</w:t>
      </w:r>
    </w:p>
    <w:p>
      <w:pPr>
        <w:spacing w:line="560" w:lineRule="exact"/>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u w:val="single"/>
        </w:rPr>
      </w:pPr>
      <w:r>
        <w:rPr>
          <w:rFonts w:hint="default" w:ascii="Times New Roman" w:hAnsi="Times New Roman" w:cs="Times New Roman"/>
          <w:color w:val="000000"/>
          <w:kern w:val="0"/>
          <w:sz w:val="24"/>
          <w:highlight w:val="none"/>
        </w:rPr>
        <w:t>项目名称：</w:t>
      </w:r>
      <w:r>
        <w:rPr>
          <w:rFonts w:hint="default" w:ascii="Times New Roman" w:hAnsi="Times New Roman" w:cs="Times New Roman"/>
          <w:color w:val="000000"/>
          <w:kern w:val="0"/>
          <w:sz w:val="24"/>
          <w:highlight w:val="none"/>
          <w:u w:val="single"/>
        </w:rPr>
        <w:t xml:space="preserve">                           </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采购项目编号：</w:t>
      </w:r>
      <w:r>
        <w:rPr>
          <w:rFonts w:hint="default" w:ascii="Times New Roman" w:hAnsi="Times New Roman" w:cs="Times New Roman"/>
          <w:color w:val="000000"/>
          <w:kern w:val="0"/>
          <w:sz w:val="24"/>
          <w:highlight w:val="none"/>
          <w:u w:val="single"/>
        </w:rPr>
        <w:t xml:space="preserve">                            </w:t>
      </w:r>
      <w:r>
        <w:rPr>
          <w:rFonts w:hint="default" w:ascii="Times New Roman" w:hAnsi="Times New Roman" w:cs="Times New Roman"/>
          <w:color w:val="000000"/>
          <w:kern w:val="0"/>
          <w:sz w:val="24"/>
          <w:highlight w:val="none"/>
        </w:rPr>
        <w:t xml:space="preserve">                                        </w:t>
      </w:r>
    </w:p>
    <w:tbl>
      <w:tblPr>
        <w:tblStyle w:val="18"/>
        <w:tblpPr w:leftFromText="180" w:rightFromText="180" w:vertAnchor="text" w:horzAnchor="page" w:tblpX="1808" w:tblpY="523"/>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3513"/>
        <w:gridCol w:w="3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388"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供应商全称</w:t>
            </w:r>
          </w:p>
        </w:tc>
        <w:tc>
          <w:tcPr>
            <w:tcW w:w="6671" w:type="dxa"/>
            <w:gridSpan w:val="2"/>
            <w:vAlign w:val="center"/>
          </w:tcPr>
          <w:p>
            <w:pPr>
              <w:spacing w:line="560" w:lineRule="exact"/>
              <w:ind w:firstLine="480" w:firstLineChars="200"/>
              <w:rPr>
                <w:rFonts w:hint="default" w:ascii="Times New Roman" w:hAnsi="Times New Roman"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388"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项目名称</w:t>
            </w:r>
          </w:p>
        </w:tc>
        <w:tc>
          <w:tcPr>
            <w:tcW w:w="3513"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质保期</w:t>
            </w:r>
          </w:p>
        </w:tc>
        <w:tc>
          <w:tcPr>
            <w:tcW w:w="3158"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trPr>
        <w:tc>
          <w:tcPr>
            <w:tcW w:w="2388" w:type="dxa"/>
            <w:tcBorders>
              <w:bottom w:val="single" w:color="auto" w:sz="4" w:space="0"/>
            </w:tcBorders>
            <w:vAlign w:val="top"/>
          </w:tcPr>
          <w:p>
            <w:pPr>
              <w:spacing w:line="560" w:lineRule="exact"/>
              <w:ind w:firstLine="480" w:firstLineChars="200"/>
              <w:rPr>
                <w:rFonts w:hint="default" w:ascii="Times New Roman" w:hAnsi="Times New Roman" w:cs="Times New Roman"/>
                <w:color w:val="000000"/>
                <w:sz w:val="24"/>
                <w:highlight w:val="none"/>
              </w:rPr>
            </w:pPr>
          </w:p>
        </w:tc>
        <w:tc>
          <w:tcPr>
            <w:tcW w:w="3513" w:type="dxa"/>
            <w:tcBorders>
              <w:bottom w:val="single" w:color="auto" w:sz="4" w:space="0"/>
            </w:tcBorders>
            <w:vAlign w:val="top"/>
          </w:tcPr>
          <w:p>
            <w:pPr>
              <w:spacing w:line="560" w:lineRule="exact"/>
              <w:ind w:firstLine="480" w:firstLineChars="200"/>
              <w:rPr>
                <w:rFonts w:hint="default" w:ascii="Times New Roman" w:hAnsi="Times New Roman" w:cs="Times New Roman"/>
                <w:color w:val="000000"/>
                <w:sz w:val="24"/>
                <w:highlight w:val="none"/>
              </w:rPr>
            </w:pPr>
          </w:p>
        </w:tc>
        <w:tc>
          <w:tcPr>
            <w:tcW w:w="3158" w:type="dxa"/>
            <w:tcBorders>
              <w:bottom w:val="single" w:color="auto" w:sz="4" w:space="0"/>
            </w:tcBorders>
            <w:vAlign w:val="top"/>
          </w:tcPr>
          <w:p>
            <w:pPr>
              <w:spacing w:line="560" w:lineRule="exact"/>
              <w:ind w:firstLine="480" w:firstLineChars="200"/>
              <w:rPr>
                <w:rFonts w:hint="default" w:ascii="Times New Roman" w:hAnsi="Times New Roman"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38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eastAsiaTheme="minorEastAsia"/>
                <w:color w:val="000000"/>
                <w:sz w:val="24"/>
                <w:highlight w:val="none"/>
                <w:lang w:val="en-US" w:eastAsia="zh-CN"/>
              </w:rPr>
            </w:pPr>
            <w:r>
              <w:rPr>
                <w:rFonts w:hint="default" w:ascii="Times New Roman" w:hAnsi="Times New Roman" w:cs="Times New Roman"/>
                <w:color w:val="000000"/>
                <w:sz w:val="24"/>
                <w:highlight w:val="none"/>
              </w:rPr>
              <w:t>供应商</w:t>
            </w:r>
            <w:r>
              <w:rPr>
                <w:rFonts w:hint="eastAsia" w:ascii="Times New Roman" w:hAnsi="Times New Roman" w:cs="Times New Roman"/>
                <w:color w:val="000000"/>
                <w:sz w:val="24"/>
                <w:highlight w:val="none"/>
                <w:lang w:val="en-US" w:eastAsia="zh-CN"/>
              </w:rPr>
              <w:t>设备</w:t>
            </w:r>
            <w:r>
              <w:rPr>
                <w:rFonts w:hint="default" w:ascii="Times New Roman" w:hAnsi="Times New Roman" w:cs="Times New Roman"/>
                <w:color w:val="000000"/>
                <w:sz w:val="24"/>
                <w:highlight w:val="none"/>
              </w:rPr>
              <w:t>投</w:t>
            </w:r>
            <w:r>
              <w:rPr>
                <w:rFonts w:hint="eastAsia" w:ascii="Times New Roman" w:hAnsi="Times New Roman" w:cs="Times New Roman"/>
                <w:color w:val="000000"/>
                <w:sz w:val="24"/>
                <w:highlight w:val="none"/>
                <w:lang w:val="en-US" w:eastAsia="zh-CN"/>
              </w:rPr>
              <w:t>标价格</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（人民币）</w:t>
            </w:r>
          </w:p>
        </w:tc>
        <w:tc>
          <w:tcPr>
            <w:tcW w:w="6671" w:type="dxa"/>
            <w:gridSpan w:val="2"/>
            <w:tcBorders>
              <w:bottom w:val="single" w:color="auto" w:sz="4" w:space="0"/>
            </w:tcBorders>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38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cs="Times New Roman"/>
                <w:color w:val="000000"/>
                <w:sz w:val="24"/>
                <w:highlight w:val="none"/>
                <w:lang w:val="en-US" w:eastAsia="zh-CN"/>
              </w:rPr>
            </w:pPr>
            <w:r>
              <w:rPr>
                <w:rFonts w:hint="default" w:ascii="Times New Roman" w:hAnsi="Times New Roman" w:cs="Times New Roman"/>
                <w:color w:val="000000"/>
                <w:sz w:val="24"/>
                <w:highlight w:val="none"/>
              </w:rPr>
              <w:t>供应商</w:t>
            </w:r>
            <w:r>
              <w:rPr>
                <w:rFonts w:hint="eastAsia" w:ascii="Times New Roman" w:hAnsi="Times New Roman" w:cs="Times New Roman"/>
                <w:color w:val="000000"/>
                <w:sz w:val="24"/>
                <w:highlight w:val="none"/>
                <w:lang w:val="en-US" w:eastAsia="zh-CN"/>
              </w:rPr>
              <w:t>耗材</w:t>
            </w:r>
            <w:r>
              <w:rPr>
                <w:rFonts w:hint="default" w:ascii="Times New Roman" w:hAnsi="Times New Roman" w:cs="Times New Roman"/>
                <w:color w:val="000000"/>
                <w:sz w:val="24"/>
                <w:highlight w:val="none"/>
              </w:rPr>
              <w:t>投</w:t>
            </w:r>
            <w:r>
              <w:rPr>
                <w:rFonts w:hint="eastAsia" w:ascii="Times New Roman" w:hAnsi="Times New Roman" w:cs="Times New Roman"/>
                <w:color w:val="000000"/>
                <w:sz w:val="24"/>
                <w:highlight w:val="none"/>
                <w:lang w:val="en-US" w:eastAsia="zh-CN"/>
              </w:rPr>
              <w:t>标</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color w:val="000000"/>
                <w:sz w:val="24"/>
                <w:highlight w:val="none"/>
              </w:rPr>
            </w:pPr>
            <w:r>
              <w:rPr>
                <w:rFonts w:hint="eastAsia" w:ascii="Times New Roman" w:hAnsi="Times New Roman" w:cs="Times New Roman"/>
                <w:color w:val="000000"/>
                <w:sz w:val="24"/>
                <w:highlight w:val="none"/>
                <w:lang w:val="en-US" w:eastAsia="zh-CN"/>
              </w:rPr>
              <w:t>整体下浮比例</w:t>
            </w:r>
          </w:p>
        </w:tc>
        <w:tc>
          <w:tcPr>
            <w:tcW w:w="6671" w:type="dxa"/>
            <w:gridSpan w:val="2"/>
            <w:tcBorders>
              <w:bottom w:val="single" w:color="auto" w:sz="4" w:space="0"/>
            </w:tcBorders>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059" w:type="dxa"/>
            <w:gridSpan w:val="3"/>
            <w:vAlign w:val="top"/>
          </w:tcPr>
          <w:p>
            <w:pPr>
              <w:spacing w:line="560" w:lineRule="exact"/>
              <w:ind w:firstLine="480" w:firstLineChars="200"/>
              <w:rPr>
                <w:rFonts w:hint="default" w:ascii="Times New Roman" w:hAnsi="Times New Roman" w:cs="Times New Roman"/>
                <w:color w:val="000000"/>
                <w:sz w:val="24"/>
                <w:highlight w:val="none"/>
              </w:rPr>
            </w:pPr>
          </w:p>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备注：</w:t>
            </w:r>
          </w:p>
        </w:tc>
      </w:tr>
    </w:tbl>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供应商：                               供应商法人授权代表：</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（公章）                                      （签名）</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 xml:space="preserve">                                   </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 xml:space="preserve">                                         年    月     日</w:t>
      </w:r>
    </w:p>
    <w:p>
      <w:pPr>
        <w:spacing w:line="560" w:lineRule="exact"/>
        <w:rPr>
          <w:rFonts w:hint="default" w:ascii="Times New Roman" w:hAnsi="Times New Roman" w:eastAsia="仿宋_GB2312" w:cs="Times New Roman"/>
          <w:color w:val="000000"/>
          <w:spacing w:val="20"/>
          <w:kern w:val="0"/>
          <w:sz w:val="32"/>
          <w:szCs w:val="32"/>
          <w:highlight w:val="none"/>
        </w:rPr>
      </w:pPr>
      <w:r>
        <w:rPr>
          <w:rFonts w:hint="default" w:ascii="Times New Roman" w:hAnsi="Times New Roman" w:eastAsia="楷体" w:cs="Times New Roman"/>
          <w:color w:val="000000"/>
          <w:spacing w:val="20"/>
          <w:kern w:val="0"/>
          <w:sz w:val="32"/>
          <w:szCs w:val="32"/>
          <w:highlight w:val="none"/>
        </w:rPr>
        <w:t>（二）</w:t>
      </w:r>
      <w:r>
        <w:rPr>
          <w:rFonts w:hint="default" w:ascii="Times New Roman" w:hAnsi="Times New Roman" w:eastAsia="仿宋" w:cs="Times New Roman"/>
          <w:color w:val="000000"/>
          <w:spacing w:val="20"/>
          <w:kern w:val="0"/>
          <w:sz w:val="32"/>
          <w:szCs w:val="32"/>
          <w:highlight w:val="none"/>
        </w:rPr>
        <w:t>分项报价明细表</w:t>
      </w:r>
    </w:p>
    <w:p>
      <w:pPr>
        <w:spacing w:line="560" w:lineRule="exact"/>
        <w:rPr>
          <w:rFonts w:hint="default" w:ascii="Times New Roman" w:hAnsi="Times New Roman" w:cs="Times New Roman"/>
          <w:kern w:val="0"/>
          <w:sz w:val="24"/>
          <w:highlight w:val="none"/>
          <w:u w:val="single"/>
        </w:rPr>
      </w:pPr>
      <w:r>
        <w:rPr>
          <w:rFonts w:hint="default" w:ascii="Times New Roman" w:hAnsi="Times New Roman" w:cs="Times New Roman"/>
          <w:kern w:val="0"/>
          <w:sz w:val="24"/>
          <w:highlight w:val="none"/>
        </w:rPr>
        <w:t>项目名称：</w:t>
      </w:r>
      <w:r>
        <w:rPr>
          <w:rFonts w:hint="default" w:ascii="Times New Roman" w:hAnsi="Times New Roman" w:cs="Times New Roman"/>
          <w:kern w:val="0"/>
          <w:sz w:val="24"/>
          <w:highlight w:val="none"/>
          <w:u w:val="single"/>
        </w:rPr>
        <w:t xml:space="preserve">                             </w:t>
      </w:r>
    </w:p>
    <w:p>
      <w:pPr>
        <w:spacing w:line="560" w:lineRule="exact"/>
        <w:rPr>
          <w:rFonts w:hint="default" w:ascii="Times New Roman" w:hAnsi="Times New Roman" w:cs="Times New Roman"/>
          <w:color w:val="000000"/>
          <w:kern w:val="0"/>
          <w:sz w:val="24"/>
          <w:highlight w:val="none"/>
          <w:u w:val="single"/>
        </w:rPr>
      </w:pPr>
      <w:r>
        <w:rPr>
          <w:rFonts w:hint="default" w:ascii="Times New Roman" w:hAnsi="Times New Roman" w:cs="Times New Roman"/>
          <w:color w:val="000000"/>
          <w:kern w:val="0"/>
          <w:sz w:val="24"/>
          <w:highlight w:val="none"/>
        </w:rPr>
        <w:t>采购项目编号：</w:t>
      </w:r>
      <w:r>
        <w:rPr>
          <w:rFonts w:hint="default" w:ascii="Times New Roman" w:hAnsi="Times New Roman" w:cs="Times New Roman"/>
          <w:color w:val="000000"/>
          <w:kern w:val="0"/>
          <w:sz w:val="24"/>
          <w:highlight w:val="none"/>
          <w:u w:val="single"/>
        </w:rPr>
        <w:t xml:space="preserve">                            </w:t>
      </w:r>
    </w:p>
    <w:tbl>
      <w:tblPr>
        <w:tblStyle w:val="18"/>
        <w:tblpPr w:leftFromText="180" w:rightFromText="180" w:vertAnchor="text" w:horzAnchor="page" w:tblpX="1702" w:tblpY="346"/>
        <w:tblOverlap w:val="never"/>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815"/>
        <w:gridCol w:w="984"/>
        <w:gridCol w:w="1281"/>
        <w:gridCol w:w="815"/>
        <w:gridCol w:w="1366"/>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产品名称</w:t>
            </w:r>
          </w:p>
        </w:tc>
        <w:tc>
          <w:tcPr>
            <w:tcW w:w="1815"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品牌及产地</w:t>
            </w:r>
          </w:p>
        </w:tc>
        <w:tc>
          <w:tcPr>
            <w:tcW w:w="984"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制造商名称</w:t>
            </w:r>
          </w:p>
        </w:tc>
        <w:tc>
          <w:tcPr>
            <w:tcW w:w="1281"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规格型号</w:t>
            </w:r>
          </w:p>
        </w:tc>
        <w:tc>
          <w:tcPr>
            <w:tcW w:w="815"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数量</w:t>
            </w:r>
          </w:p>
        </w:tc>
        <w:tc>
          <w:tcPr>
            <w:tcW w:w="1366"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单价（元）</w:t>
            </w:r>
          </w:p>
        </w:tc>
        <w:tc>
          <w:tcPr>
            <w:tcW w:w="1265"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531" w:type="dxa"/>
            <w:vAlign w:val="center"/>
          </w:tcPr>
          <w:p>
            <w:pPr>
              <w:spacing w:line="560" w:lineRule="exact"/>
              <w:ind w:firstLine="240" w:firstLineChars="1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合   计</w:t>
            </w:r>
          </w:p>
          <w:p>
            <w:pPr>
              <w:spacing w:line="560" w:lineRule="exact"/>
              <w:rPr>
                <w:rFonts w:hint="default" w:ascii="Times New Roman" w:hAnsi="Times New Roman" w:cs="Times New Roman"/>
                <w:color w:val="000000"/>
                <w:sz w:val="24"/>
                <w:highlight w:val="none"/>
              </w:rPr>
            </w:pPr>
            <w:r>
              <w:rPr>
                <w:rFonts w:hint="default" w:ascii="Times New Roman" w:hAnsi="Times New Roman" w:cs="Times New Roman"/>
                <w:kern w:val="0"/>
                <w:sz w:val="24"/>
                <w:highlight w:val="none"/>
              </w:rPr>
              <w:t>（人民币）</w:t>
            </w:r>
          </w:p>
        </w:tc>
        <w:tc>
          <w:tcPr>
            <w:tcW w:w="7526" w:type="dxa"/>
            <w:gridSpan w:val="6"/>
            <w:vAlign w:val="center"/>
          </w:tcPr>
          <w:p>
            <w:pPr>
              <w:spacing w:line="560" w:lineRule="exact"/>
              <w:ind w:firstLine="240" w:firstLineChars="1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大写：                                          小写：</w:t>
            </w:r>
          </w:p>
        </w:tc>
      </w:tr>
    </w:tbl>
    <w:p>
      <w:pPr>
        <w:spacing w:line="560" w:lineRule="exact"/>
        <w:rPr>
          <w:rFonts w:hint="default" w:ascii="Times New Roman" w:hAnsi="Times New Roman" w:cs="Times New Roman"/>
          <w:kern w:val="0"/>
          <w:sz w:val="24"/>
          <w:highlight w:val="none"/>
        </w:rPr>
      </w:pPr>
    </w:p>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供应商：                                     供应商法人授权代表：</w:t>
      </w:r>
    </w:p>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（公章）                                          （签名）</w:t>
      </w:r>
    </w:p>
    <w:p>
      <w:pPr>
        <w:spacing w:line="560" w:lineRule="exact"/>
        <w:ind w:firstLine="5520" w:firstLineChars="23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年    月     日</w:t>
      </w:r>
    </w:p>
    <w:p>
      <w:pPr>
        <w:pStyle w:val="17"/>
        <w:ind w:left="0" w:leftChars="0" w:firstLine="0" w:firstLineChars="0"/>
        <w:rPr>
          <w:rFonts w:hint="default" w:ascii="Times New Roman" w:hAnsi="Times New Roman" w:eastAsia="宋体" w:cs="Times New Roman"/>
          <w:sz w:val="32"/>
          <w:szCs w:val="32"/>
          <w:highlight w:val="none"/>
          <w:lang w:val="en-US" w:eastAsia="zh-CN"/>
        </w:rPr>
      </w:pPr>
      <w:r>
        <w:rPr>
          <w:rFonts w:hint="default" w:ascii="Times New Roman" w:hAnsi="Times New Roman" w:eastAsia="宋体" w:cs="Times New Roman"/>
          <w:sz w:val="32"/>
          <w:szCs w:val="32"/>
          <w:highlight w:val="none"/>
          <w:lang w:val="en-US" w:eastAsia="zh-CN"/>
        </w:rPr>
        <w:t>（</w:t>
      </w:r>
      <w:r>
        <w:rPr>
          <w:rFonts w:hint="default" w:ascii="Times New Roman" w:hAnsi="Times New Roman" w:eastAsia="楷体" w:cs="Times New Roman"/>
          <w:color w:val="000000"/>
          <w:kern w:val="0"/>
          <w:sz w:val="32"/>
          <w:szCs w:val="32"/>
          <w:highlight w:val="none"/>
          <w:lang w:val="en-US" w:eastAsia="zh-CN" w:bidi="ar-SA"/>
        </w:rPr>
        <w:t>三）所投设备易损配件报价表</w:t>
      </w:r>
    </w:p>
    <w:tbl>
      <w:tblPr>
        <w:tblStyle w:val="18"/>
        <w:tblW w:w="8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7"/>
        <w:gridCol w:w="1967"/>
        <w:gridCol w:w="1351"/>
        <w:gridCol w:w="2265"/>
        <w:gridCol w:w="694"/>
        <w:gridCol w:w="1094"/>
        <w:gridCol w:w="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序号</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产品名称</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规格型号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楷体_GBK" w:cs="Times New Roman"/>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4"/>
                <w:szCs w:val="24"/>
                <w:highlight w:val="none"/>
                <w:u w:val="none"/>
                <w:lang w:val="en-US" w:eastAsia="zh-CN" w:bidi="ar"/>
              </w:rPr>
              <w:t>产地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楷体_GBK"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报价（元）</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楷体_GBK"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4"/>
                <w:szCs w:val="24"/>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4"/>
                <w:szCs w:val="24"/>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3</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4"/>
                <w:szCs w:val="24"/>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2"/>
                <w:sz w:val="24"/>
                <w:szCs w:val="24"/>
                <w:highlight w:val="none"/>
                <w:u w:val="none"/>
                <w:lang w:val="en-US" w:eastAsia="zh-CN" w:bidi="ar-SA"/>
              </w:rPr>
            </w:pPr>
            <w:r>
              <w:rPr>
                <w:rFonts w:hint="default" w:ascii="Times New Roman" w:hAnsi="Times New Roman" w:eastAsia="宋体" w:cs="Times New Roman"/>
                <w:i w:val="0"/>
                <w:color w:val="000000"/>
                <w:kern w:val="0"/>
                <w:sz w:val="24"/>
                <w:szCs w:val="24"/>
                <w:highlight w:val="none"/>
                <w:u w:val="none"/>
                <w:lang w:val="en-US" w:eastAsia="zh-CN" w:bidi="ar"/>
              </w:rPr>
              <w:t>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2"/>
                <w:sz w:val="24"/>
                <w:szCs w:val="24"/>
                <w:highlight w:val="none"/>
                <w:u w:val="none"/>
                <w:lang w:val="en-US" w:eastAsia="zh-CN" w:bidi="ar-SA"/>
              </w:rPr>
            </w:pPr>
            <w:r>
              <w:rPr>
                <w:rFonts w:hint="default" w:ascii="Times New Roman" w:hAnsi="Times New Roman" w:eastAsia="宋体" w:cs="Times New Roman"/>
                <w:i w:val="0"/>
                <w:color w:val="000000"/>
                <w:kern w:val="2"/>
                <w:sz w:val="24"/>
                <w:szCs w:val="24"/>
                <w:highlight w:val="none"/>
                <w:u w:val="none"/>
                <w:lang w:val="en-US" w:eastAsia="zh-CN" w:bidi="ar-SA"/>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7</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8</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9</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bl>
    <w:p>
      <w:pPr>
        <w:pStyle w:val="17"/>
        <w:rPr>
          <w:rFonts w:hint="default" w:ascii="Times New Roman" w:hAnsi="Times New Roman" w:cs="Times New Roman"/>
          <w:highlight w:val="none"/>
          <w:lang w:val="en-US" w:eastAsia="zh-CN"/>
        </w:rPr>
      </w:pPr>
    </w:p>
    <w:p>
      <w:pPr>
        <w:spacing w:line="560" w:lineRule="exact"/>
        <w:jc w:val="both"/>
        <w:rPr>
          <w:rFonts w:hint="default" w:ascii="Times New Roman" w:hAnsi="Times New Roman" w:eastAsia="方正小标宋_GBK" w:cs="Times New Roman"/>
          <w:bCs/>
          <w:sz w:val="30"/>
          <w:szCs w:val="30"/>
          <w:highlight w:val="none"/>
          <w:lang w:val="en-US" w:eastAsia="zh-CN"/>
        </w:rPr>
      </w:pPr>
    </w:p>
    <w:p>
      <w:pPr>
        <w:spacing w:line="560" w:lineRule="exact"/>
        <w:jc w:val="both"/>
        <w:rPr>
          <w:rFonts w:hint="default" w:ascii="Times New Roman" w:hAnsi="Times New Roman" w:eastAsia="方正小标宋_GBK" w:cs="Times New Roman"/>
          <w:bCs/>
          <w:sz w:val="30"/>
          <w:szCs w:val="30"/>
          <w:highlight w:val="none"/>
          <w:lang w:val="en-US" w:eastAsia="zh-CN"/>
        </w:rPr>
      </w:pPr>
    </w:p>
    <w:p>
      <w:pPr>
        <w:spacing w:line="560" w:lineRule="exact"/>
        <w:jc w:val="both"/>
        <w:rPr>
          <w:rFonts w:hint="default" w:ascii="Times New Roman" w:hAnsi="Times New Roman" w:eastAsia="方正小标宋_GBK" w:cs="Times New Roman"/>
          <w:bCs/>
          <w:sz w:val="30"/>
          <w:szCs w:val="30"/>
          <w:highlight w:val="none"/>
          <w:lang w:val="en-US" w:eastAsia="zh-CN"/>
        </w:rPr>
      </w:pPr>
    </w:p>
    <w:p>
      <w:pPr>
        <w:spacing w:line="560" w:lineRule="exact"/>
        <w:rPr>
          <w:rFonts w:hint="default" w:ascii="Times New Roman" w:hAnsi="Times New Roman" w:eastAsia="仿宋_GB2312" w:cs="Times New Roman"/>
          <w:color w:val="000000"/>
          <w:kern w:val="0"/>
          <w:sz w:val="32"/>
          <w:szCs w:val="32"/>
          <w:highlight w:val="none"/>
        </w:rPr>
      </w:pPr>
    </w:p>
    <w:p>
      <w:pPr>
        <w:spacing w:line="560" w:lineRule="exact"/>
        <w:rPr>
          <w:rFonts w:hint="default" w:ascii="Times New Roman" w:hAnsi="Times New Roman" w:eastAsia="仿宋" w:cs="Times New Roman"/>
          <w:color w:val="000000"/>
          <w:spacing w:val="20"/>
          <w:kern w:val="0"/>
          <w:sz w:val="32"/>
          <w:szCs w:val="32"/>
          <w:highlight w:val="none"/>
        </w:rPr>
      </w:pPr>
    </w:p>
    <w:p>
      <w:pPr>
        <w:spacing w:line="560" w:lineRule="exact"/>
        <w:rPr>
          <w:rFonts w:hint="default" w:ascii="Times New Roman" w:hAnsi="Times New Roman" w:eastAsia="仿宋" w:cs="Times New Roman"/>
          <w:color w:val="000000"/>
          <w:spacing w:val="20"/>
          <w:kern w:val="0"/>
          <w:sz w:val="32"/>
          <w:szCs w:val="32"/>
          <w:highlight w:val="none"/>
        </w:rPr>
      </w:pPr>
    </w:p>
    <w:p>
      <w:pPr>
        <w:rPr>
          <w:rFonts w:hint="default" w:ascii="Times New Roman" w:hAnsi="Times New Roman" w:eastAsia="仿宋_GB2312" w:cs="Times New Roman"/>
          <w:sz w:val="32"/>
          <w:szCs w:val="32"/>
          <w:highlight w:val="none"/>
        </w:rPr>
      </w:pPr>
    </w:p>
    <w:p>
      <w:pPr>
        <w:rPr>
          <w:rFonts w:hint="default"/>
        </w:rPr>
        <w:sectPr>
          <w:footerReference r:id="rId3" w:type="default"/>
          <w:pgSz w:w="11906" w:h="16838"/>
          <w:pgMar w:top="2098" w:right="1474" w:bottom="1984" w:left="1587" w:header="851" w:footer="992" w:gutter="0"/>
          <w:cols w:space="425" w:num="1"/>
          <w:docGrid w:type="lines" w:linePitch="312" w:charSpace="0"/>
        </w:sectPr>
      </w:pPr>
    </w:p>
    <w:p>
      <w:pPr>
        <w:numPr>
          <w:ilvl w:val="0"/>
          <w:numId w:val="0"/>
        </w:numPr>
        <w:jc w:val="both"/>
        <w:rPr>
          <w:rFonts w:hint="eastAsia" w:ascii="方正小标宋_GBK" w:hAnsi="方正小标宋_GBK" w:eastAsia="方正小标宋_GBK" w:cs="方正小标宋_GBK"/>
          <w:b w:val="0"/>
          <w:bCs w:val="0"/>
          <w:color w:val="auto"/>
          <w:sz w:val="44"/>
          <w:szCs w:val="44"/>
        </w:rPr>
      </w:pPr>
      <w:r>
        <w:rPr>
          <w:rFonts w:hint="eastAsia" w:asciiTheme="minorEastAsia" w:hAnsiTheme="minorEastAsia" w:eastAsiaTheme="minorEastAsia" w:cstheme="minorEastAsia"/>
          <w:sz w:val="32"/>
          <w:szCs w:val="32"/>
          <w:highlight w:val="none"/>
          <w:lang w:val="en-US" w:eastAsia="zh-CN"/>
        </w:rPr>
        <w:t>（</w:t>
      </w:r>
      <w:r>
        <w:rPr>
          <w:rFonts w:hint="eastAsia" w:ascii="方正楷体_GBK" w:hAnsi="方正楷体_GBK" w:eastAsia="方正楷体_GBK" w:cs="方正楷体_GBK"/>
          <w:sz w:val="32"/>
          <w:szCs w:val="32"/>
          <w:highlight w:val="none"/>
          <w:lang w:val="en-US" w:eastAsia="zh-CN"/>
        </w:rPr>
        <w:t>四</w:t>
      </w:r>
      <w:r>
        <w:rPr>
          <w:rFonts w:hint="eastAsia" w:asciiTheme="minorEastAsia" w:hAnsiTheme="minorEastAsia" w:eastAsiaTheme="minorEastAsia" w:cstheme="minorEastAsia"/>
          <w:color w:val="000000"/>
          <w:kern w:val="0"/>
          <w:sz w:val="32"/>
          <w:szCs w:val="32"/>
          <w:highlight w:val="none"/>
          <w:lang w:val="en-US" w:eastAsia="zh-CN" w:bidi="ar-SA"/>
        </w:rPr>
        <w:t>）</w:t>
      </w:r>
      <w:r>
        <w:rPr>
          <w:rFonts w:hint="eastAsia" w:asciiTheme="minorEastAsia" w:hAnsiTheme="minorEastAsia" w:eastAsiaTheme="minorEastAsia" w:cstheme="minorEastAsia"/>
          <w:b w:val="0"/>
          <w:bCs w:val="0"/>
          <w:color w:val="auto"/>
          <w:sz w:val="32"/>
          <w:szCs w:val="32"/>
          <w:lang w:val="en-US" w:eastAsia="zh-CN"/>
        </w:rPr>
        <w:t xml:space="preserve"> </w:t>
      </w:r>
      <w:r>
        <w:rPr>
          <w:rFonts w:hint="eastAsia" w:ascii="方正小标宋_GBK" w:hAnsi="方正小标宋_GBK" w:eastAsia="方正小标宋_GBK" w:cs="方正小标宋_GBK"/>
          <w:b w:val="0"/>
          <w:bCs w:val="0"/>
          <w:color w:val="auto"/>
          <w:sz w:val="44"/>
          <w:szCs w:val="44"/>
          <w:lang w:val="en-US" w:eastAsia="zh-CN"/>
        </w:rPr>
        <w:t xml:space="preserve">              </w:t>
      </w:r>
      <w:r>
        <w:rPr>
          <w:rFonts w:hint="eastAsia" w:ascii="方正小标宋_GBK" w:hAnsi="方正小标宋_GBK" w:eastAsia="方正小标宋_GBK" w:cs="方正小标宋_GBK"/>
          <w:b w:val="0"/>
          <w:bCs w:val="0"/>
          <w:color w:val="auto"/>
          <w:sz w:val="44"/>
          <w:szCs w:val="44"/>
        </w:rPr>
        <w:t>射频等离子体手术系统</w:t>
      </w:r>
      <w:r>
        <w:rPr>
          <w:rFonts w:hint="eastAsia" w:ascii="方正小标宋_GBK" w:hAnsi="方正小标宋_GBK" w:eastAsia="方正小标宋_GBK" w:cs="方正小标宋_GBK"/>
          <w:b w:val="0"/>
          <w:bCs w:val="0"/>
          <w:color w:val="auto"/>
          <w:sz w:val="44"/>
          <w:szCs w:val="44"/>
          <w:lang w:val="en-US" w:eastAsia="zh-CN"/>
        </w:rPr>
        <w:t>耗材</w:t>
      </w:r>
      <w:r>
        <w:rPr>
          <w:rFonts w:hint="eastAsia" w:ascii="方正小标宋_GBK" w:hAnsi="方正小标宋_GBK" w:eastAsia="方正小标宋_GBK" w:cs="方正小标宋_GBK"/>
          <w:b w:val="0"/>
          <w:bCs w:val="0"/>
          <w:color w:val="auto"/>
          <w:sz w:val="44"/>
          <w:szCs w:val="44"/>
        </w:rPr>
        <w:t>报价表</w:t>
      </w:r>
    </w:p>
    <w:p>
      <w:pPr>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项目名称：射频等离子体手术系统</w:t>
      </w:r>
      <w:r>
        <w:rPr>
          <w:rFonts w:hint="eastAsia" w:ascii="方正楷体_GBK" w:hAnsi="方正楷体_GBK" w:eastAsia="方正楷体_GBK" w:cs="方正楷体_GBK"/>
          <w:sz w:val="32"/>
          <w:szCs w:val="32"/>
          <w:lang w:val="en-US" w:eastAsia="zh-CN"/>
        </w:rPr>
        <w:t>耗材</w:t>
      </w:r>
      <w:r>
        <w:rPr>
          <w:rFonts w:hint="eastAsia" w:ascii="方正楷体_GBK" w:hAnsi="方正楷体_GBK" w:eastAsia="方正楷体_GBK" w:cs="方正楷体_GBK"/>
          <w:sz w:val="32"/>
          <w:szCs w:val="32"/>
        </w:rPr>
        <w:t>报价表</w:t>
      </w:r>
      <w:r>
        <w:rPr>
          <w:rFonts w:hint="eastAsia" w:ascii="方正楷体_GBK" w:hAnsi="方正楷体_GBK" w:eastAsia="方正楷体_GBK" w:cs="方正楷体_GBK"/>
          <w:sz w:val="32"/>
          <w:szCs w:val="32"/>
          <w:lang w:val="en-US" w:eastAsia="zh-CN"/>
        </w:rPr>
        <w:t xml:space="preserve">                                   单位：元</w:t>
      </w:r>
    </w:p>
    <w:tbl>
      <w:tblPr>
        <w:tblStyle w:val="18"/>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813"/>
        <w:gridCol w:w="1813"/>
        <w:gridCol w:w="1071"/>
        <w:gridCol w:w="2283"/>
        <w:gridCol w:w="1592"/>
        <w:gridCol w:w="2269"/>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73" w:type="pct"/>
            <w:noWrap w:val="0"/>
            <w:vAlign w:val="center"/>
          </w:tcPr>
          <w:p>
            <w:pPr>
              <w:jc w:val="center"/>
              <w:rPr>
                <w:rFonts w:hint="eastAsia" w:ascii="方正楷体_GBK" w:hAnsi="方正楷体_GBK" w:eastAsia="方正楷体_GBK" w:cs="方正楷体_GBK"/>
                <w:sz w:val="24"/>
                <w:lang w:eastAsia="zh-CN"/>
              </w:rPr>
            </w:pPr>
            <w:r>
              <w:rPr>
                <w:rFonts w:hint="eastAsia" w:ascii="方正楷体_GBK" w:hAnsi="方正楷体_GBK" w:eastAsia="方正楷体_GBK" w:cs="方正楷体_GBK"/>
                <w:sz w:val="24"/>
                <w:lang w:val="en-US" w:eastAsia="zh-CN"/>
              </w:rPr>
              <w:t>序号</w:t>
            </w:r>
          </w:p>
        </w:tc>
        <w:tc>
          <w:tcPr>
            <w:tcW w:w="640" w:type="pct"/>
            <w:noWrap w:val="0"/>
            <w:vAlign w:val="center"/>
          </w:tcPr>
          <w:p>
            <w:pPr>
              <w:jc w:val="center"/>
              <w:rPr>
                <w:rFonts w:hint="eastAsia" w:ascii="方正楷体_GBK" w:hAnsi="方正楷体_GBK" w:eastAsia="方正楷体_GBK" w:cs="方正楷体_GBK"/>
                <w:sz w:val="24"/>
              </w:rPr>
            </w:pPr>
            <w:r>
              <w:rPr>
                <w:rFonts w:hint="eastAsia" w:ascii="方正楷体_GBK" w:hAnsi="方正楷体_GBK" w:eastAsia="方正楷体_GBK" w:cs="方正楷体_GBK"/>
                <w:sz w:val="24"/>
              </w:rPr>
              <w:t>耗材名称</w:t>
            </w:r>
          </w:p>
        </w:tc>
        <w:tc>
          <w:tcPr>
            <w:tcW w:w="640" w:type="pct"/>
            <w:noWrap w:val="0"/>
            <w:vAlign w:val="center"/>
          </w:tcPr>
          <w:p>
            <w:pPr>
              <w:jc w:val="center"/>
              <w:rPr>
                <w:rFonts w:hint="eastAsia" w:ascii="方正楷体_GBK" w:hAnsi="方正楷体_GBK" w:eastAsia="方正楷体_GBK" w:cs="方正楷体_GBK"/>
                <w:sz w:val="24"/>
              </w:rPr>
            </w:pPr>
            <w:r>
              <w:rPr>
                <w:rFonts w:hint="eastAsia" w:ascii="方正楷体_GBK" w:hAnsi="方正楷体_GBK" w:eastAsia="方正楷体_GBK" w:cs="方正楷体_GBK"/>
                <w:sz w:val="24"/>
              </w:rPr>
              <w:t>规格型号</w:t>
            </w:r>
          </w:p>
        </w:tc>
        <w:tc>
          <w:tcPr>
            <w:tcW w:w="378" w:type="pct"/>
            <w:noWrap w:val="0"/>
            <w:vAlign w:val="center"/>
          </w:tcPr>
          <w:p>
            <w:pPr>
              <w:jc w:val="center"/>
              <w:rPr>
                <w:rFonts w:hint="eastAsia" w:ascii="方正楷体_GBK" w:hAnsi="方正楷体_GBK" w:eastAsia="方正楷体_GBK" w:cs="方正楷体_GBK"/>
                <w:sz w:val="24"/>
              </w:rPr>
            </w:pPr>
            <w:r>
              <w:rPr>
                <w:rFonts w:hint="eastAsia" w:ascii="方正楷体_GBK" w:hAnsi="方正楷体_GBK" w:eastAsia="方正楷体_GBK" w:cs="方正楷体_GBK"/>
                <w:sz w:val="24"/>
              </w:rPr>
              <w:t>单位</w:t>
            </w:r>
          </w:p>
        </w:tc>
        <w:tc>
          <w:tcPr>
            <w:tcW w:w="806" w:type="pct"/>
            <w:noWrap w:val="0"/>
            <w:vAlign w:val="center"/>
          </w:tcPr>
          <w:p>
            <w:pPr>
              <w:jc w:val="center"/>
              <w:rPr>
                <w:rFonts w:hint="eastAsia" w:ascii="方正楷体_GBK" w:hAnsi="方正楷体_GBK" w:eastAsia="方正楷体_GBK" w:cs="方正楷体_GBK"/>
                <w:sz w:val="24"/>
              </w:rPr>
            </w:pPr>
            <w:r>
              <w:rPr>
                <w:rFonts w:hint="eastAsia" w:ascii="方正楷体_GBK" w:hAnsi="方正楷体_GBK" w:eastAsia="方正楷体_GBK" w:cs="方正楷体_GBK"/>
                <w:sz w:val="24"/>
              </w:rPr>
              <w:t>最小包装数量</w:t>
            </w:r>
          </w:p>
        </w:tc>
        <w:tc>
          <w:tcPr>
            <w:tcW w:w="562" w:type="pct"/>
            <w:noWrap w:val="0"/>
            <w:vAlign w:val="center"/>
          </w:tcPr>
          <w:p>
            <w:pPr>
              <w:jc w:val="center"/>
              <w:rPr>
                <w:rFonts w:hint="eastAsia" w:ascii="方正楷体_GBK" w:hAnsi="方正楷体_GBK" w:eastAsia="方正楷体_GBK" w:cs="方正楷体_GBK"/>
                <w:sz w:val="24"/>
              </w:rPr>
            </w:pPr>
            <w:r>
              <w:rPr>
                <w:rFonts w:hint="eastAsia" w:ascii="方正楷体_GBK" w:hAnsi="方正楷体_GBK" w:eastAsia="方正楷体_GBK" w:cs="方正楷体_GBK"/>
                <w:sz w:val="24"/>
              </w:rPr>
              <w:t>生产厂家</w:t>
            </w:r>
          </w:p>
        </w:tc>
        <w:tc>
          <w:tcPr>
            <w:tcW w:w="801" w:type="pct"/>
            <w:noWrap w:val="0"/>
            <w:vAlign w:val="center"/>
          </w:tcPr>
          <w:p>
            <w:pPr>
              <w:jc w:val="center"/>
              <w:rPr>
                <w:rFonts w:hint="eastAsia" w:ascii="方正楷体_GBK" w:hAnsi="方正楷体_GBK" w:eastAsia="方正楷体_GBK" w:cs="方正楷体_GBK"/>
                <w:sz w:val="24"/>
              </w:rPr>
            </w:pPr>
            <w:r>
              <w:rPr>
                <w:rFonts w:hint="eastAsia" w:ascii="方正楷体_GBK" w:hAnsi="方正楷体_GBK" w:eastAsia="方正楷体_GBK" w:cs="方正楷体_GBK"/>
                <w:sz w:val="24"/>
              </w:rPr>
              <w:t>产品注册证</w:t>
            </w:r>
          </w:p>
        </w:tc>
        <w:tc>
          <w:tcPr>
            <w:tcW w:w="795" w:type="pct"/>
            <w:noWrap w:val="0"/>
            <w:vAlign w:val="center"/>
          </w:tcPr>
          <w:p>
            <w:pPr>
              <w:jc w:val="center"/>
              <w:rPr>
                <w:rFonts w:hint="eastAsia" w:ascii="方正楷体_GBK" w:hAnsi="方正楷体_GBK" w:eastAsia="方正楷体_GBK" w:cs="方正楷体_GBK"/>
                <w:sz w:val="24"/>
                <w:lang w:val="en-US" w:eastAsia="zh-CN"/>
              </w:rPr>
            </w:pPr>
            <w:r>
              <w:rPr>
                <w:rFonts w:hint="eastAsia" w:ascii="方正楷体_GBK" w:hAnsi="方正楷体_GBK" w:eastAsia="方正楷体_GBK" w:cs="方正楷体_GBK"/>
                <w:sz w:val="24"/>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73" w:type="pct"/>
            <w:noWrap w:val="0"/>
            <w:vAlign w:val="top"/>
          </w:tcPr>
          <w:p/>
        </w:tc>
        <w:tc>
          <w:tcPr>
            <w:tcW w:w="640" w:type="pct"/>
            <w:noWrap w:val="0"/>
            <w:vAlign w:val="top"/>
          </w:tcPr>
          <w:p/>
        </w:tc>
        <w:tc>
          <w:tcPr>
            <w:tcW w:w="640" w:type="pct"/>
            <w:noWrap w:val="0"/>
            <w:vAlign w:val="top"/>
          </w:tcPr>
          <w:p/>
        </w:tc>
        <w:tc>
          <w:tcPr>
            <w:tcW w:w="378" w:type="pct"/>
            <w:noWrap w:val="0"/>
            <w:vAlign w:val="top"/>
          </w:tcPr>
          <w:p/>
        </w:tc>
        <w:tc>
          <w:tcPr>
            <w:tcW w:w="806" w:type="pct"/>
            <w:noWrap w:val="0"/>
            <w:vAlign w:val="top"/>
          </w:tcPr>
          <w:p/>
        </w:tc>
        <w:tc>
          <w:tcPr>
            <w:tcW w:w="562" w:type="pct"/>
            <w:noWrap w:val="0"/>
            <w:vAlign w:val="top"/>
          </w:tcPr>
          <w:p/>
        </w:tc>
        <w:tc>
          <w:tcPr>
            <w:tcW w:w="801" w:type="pct"/>
            <w:noWrap w:val="0"/>
            <w:vAlign w:val="top"/>
          </w:tcPr>
          <w:p/>
        </w:tc>
        <w:tc>
          <w:tcPr>
            <w:tcW w:w="795"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73" w:type="pct"/>
            <w:noWrap w:val="0"/>
            <w:vAlign w:val="top"/>
          </w:tcPr>
          <w:p/>
        </w:tc>
        <w:tc>
          <w:tcPr>
            <w:tcW w:w="640" w:type="pct"/>
            <w:noWrap w:val="0"/>
            <w:vAlign w:val="top"/>
          </w:tcPr>
          <w:p/>
        </w:tc>
        <w:tc>
          <w:tcPr>
            <w:tcW w:w="640" w:type="pct"/>
            <w:noWrap w:val="0"/>
            <w:vAlign w:val="top"/>
          </w:tcPr>
          <w:p/>
        </w:tc>
        <w:tc>
          <w:tcPr>
            <w:tcW w:w="378" w:type="pct"/>
            <w:noWrap w:val="0"/>
            <w:vAlign w:val="top"/>
          </w:tcPr>
          <w:p/>
        </w:tc>
        <w:tc>
          <w:tcPr>
            <w:tcW w:w="806" w:type="pct"/>
            <w:noWrap w:val="0"/>
            <w:vAlign w:val="top"/>
          </w:tcPr>
          <w:p/>
        </w:tc>
        <w:tc>
          <w:tcPr>
            <w:tcW w:w="562" w:type="pct"/>
            <w:noWrap w:val="0"/>
            <w:vAlign w:val="top"/>
          </w:tcPr>
          <w:p/>
        </w:tc>
        <w:tc>
          <w:tcPr>
            <w:tcW w:w="801" w:type="pct"/>
            <w:noWrap w:val="0"/>
            <w:vAlign w:val="top"/>
          </w:tcPr>
          <w:p/>
        </w:tc>
        <w:tc>
          <w:tcPr>
            <w:tcW w:w="795"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73" w:type="pct"/>
            <w:noWrap w:val="0"/>
            <w:vAlign w:val="top"/>
          </w:tcPr>
          <w:p/>
        </w:tc>
        <w:tc>
          <w:tcPr>
            <w:tcW w:w="640" w:type="pct"/>
            <w:noWrap w:val="0"/>
            <w:vAlign w:val="top"/>
          </w:tcPr>
          <w:p/>
        </w:tc>
        <w:tc>
          <w:tcPr>
            <w:tcW w:w="640" w:type="pct"/>
            <w:noWrap w:val="0"/>
            <w:vAlign w:val="top"/>
          </w:tcPr>
          <w:p/>
        </w:tc>
        <w:tc>
          <w:tcPr>
            <w:tcW w:w="378" w:type="pct"/>
            <w:noWrap w:val="0"/>
            <w:vAlign w:val="top"/>
          </w:tcPr>
          <w:p/>
        </w:tc>
        <w:tc>
          <w:tcPr>
            <w:tcW w:w="806" w:type="pct"/>
            <w:noWrap w:val="0"/>
            <w:vAlign w:val="top"/>
          </w:tcPr>
          <w:p/>
        </w:tc>
        <w:tc>
          <w:tcPr>
            <w:tcW w:w="562" w:type="pct"/>
            <w:noWrap w:val="0"/>
            <w:vAlign w:val="top"/>
          </w:tcPr>
          <w:p/>
        </w:tc>
        <w:tc>
          <w:tcPr>
            <w:tcW w:w="801" w:type="pct"/>
            <w:noWrap w:val="0"/>
            <w:vAlign w:val="top"/>
          </w:tcPr>
          <w:p/>
        </w:tc>
        <w:tc>
          <w:tcPr>
            <w:tcW w:w="795"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73" w:type="pct"/>
            <w:noWrap w:val="0"/>
            <w:vAlign w:val="top"/>
          </w:tcPr>
          <w:p/>
        </w:tc>
        <w:tc>
          <w:tcPr>
            <w:tcW w:w="640" w:type="pct"/>
            <w:noWrap w:val="0"/>
            <w:vAlign w:val="top"/>
          </w:tcPr>
          <w:p/>
        </w:tc>
        <w:tc>
          <w:tcPr>
            <w:tcW w:w="640" w:type="pct"/>
            <w:noWrap w:val="0"/>
            <w:vAlign w:val="top"/>
          </w:tcPr>
          <w:p/>
        </w:tc>
        <w:tc>
          <w:tcPr>
            <w:tcW w:w="378" w:type="pct"/>
            <w:noWrap w:val="0"/>
            <w:vAlign w:val="top"/>
          </w:tcPr>
          <w:p/>
        </w:tc>
        <w:tc>
          <w:tcPr>
            <w:tcW w:w="806" w:type="pct"/>
            <w:noWrap w:val="0"/>
            <w:vAlign w:val="top"/>
          </w:tcPr>
          <w:p/>
        </w:tc>
        <w:tc>
          <w:tcPr>
            <w:tcW w:w="562" w:type="pct"/>
            <w:noWrap w:val="0"/>
            <w:vAlign w:val="top"/>
          </w:tcPr>
          <w:p/>
        </w:tc>
        <w:tc>
          <w:tcPr>
            <w:tcW w:w="801" w:type="pct"/>
            <w:noWrap w:val="0"/>
            <w:vAlign w:val="top"/>
          </w:tcPr>
          <w:p/>
        </w:tc>
        <w:tc>
          <w:tcPr>
            <w:tcW w:w="795"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73" w:type="pct"/>
            <w:noWrap w:val="0"/>
            <w:vAlign w:val="top"/>
          </w:tcPr>
          <w:p/>
        </w:tc>
        <w:tc>
          <w:tcPr>
            <w:tcW w:w="640" w:type="pct"/>
            <w:noWrap w:val="0"/>
            <w:vAlign w:val="top"/>
          </w:tcPr>
          <w:p/>
        </w:tc>
        <w:tc>
          <w:tcPr>
            <w:tcW w:w="640" w:type="pct"/>
            <w:noWrap w:val="0"/>
            <w:vAlign w:val="top"/>
          </w:tcPr>
          <w:p/>
        </w:tc>
        <w:tc>
          <w:tcPr>
            <w:tcW w:w="378" w:type="pct"/>
            <w:noWrap w:val="0"/>
            <w:vAlign w:val="top"/>
          </w:tcPr>
          <w:p/>
        </w:tc>
        <w:tc>
          <w:tcPr>
            <w:tcW w:w="806" w:type="pct"/>
            <w:noWrap w:val="0"/>
            <w:vAlign w:val="top"/>
          </w:tcPr>
          <w:p/>
        </w:tc>
        <w:tc>
          <w:tcPr>
            <w:tcW w:w="562" w:type="pct"/>
            <w:noWrap w:val="0"/>
            <w:vAlign w:val="top"/>
          </w:tcPr>
          <w:p/>
        </w:tc>
        <w:tc>
          <w:tcPr>
            <w:tcW w:w="801" w:type="pct"/>
            <w:noWrap w:val="0"/>
            <w:vAlign w:val="top"/>
          </w:tcPr>
          <w:p/>
        </w:tc>
        <w:tc>
          <w:tcPr>
            <w:tcW w:w="795"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73" w:type="pct"/>
            <w:noWrap w:val="0"/>
            <w:vAlign w:val="top"/>
          </w:tcPr>
          <w:p/>
        </w:tc>
        <w:tc>
          <w:tcPr>
            <w:tcW w:w="640" w:type="pct"/>
            <w:noWrap w:val="0"/>
            <w:vAlign w:val="top"/>
          </w:tcPr>
          <w:p/>
        </w:tc>
        <w:tc>
          <w:tcPr>
            <w:tcW w:w="640" w:type="pct"/>
            <w:noWrap w:val="0"/>
            <w:vAlign w:val="top"/>
          </w:tcPr>
          <w:p/>
        </w:tc>
        <w:tc>
          <w:tcPr>
            <w:tcW w:w="378" w:type="pct"/>
            <w:noWrap w:val="0"/>
            <w:vAlign w:val="top"/>
          </w:tcPr>
          <w:p/>
        </w:tc>
        <w:tc>
          <w:tcPr>
            <w:tcW w:w="806" w:type="pct"/>
            <w:noWrap w:val="0"/>
            <w:vAlign w:val="top"/>
          </w:tcPr>
          <w:p/>
        </w:tc>
        <w:tc>
          <w:tcPr>
            <w:tcW w:w="562" w:type="pct"/>
            <w:noWrap w:val="0"/>
            <w:vAlign w:val="top"/>
          </w:tcPr>
          <w:p/>
        </w:tc>
        <w:tc>
          <w:tcPr>
            <w:tcW w:w="801" w:type="pct"/>
            <w:noWrap w:val="0"/>
            <w:vAlign w:val="top"/>
          </w:tcPr>
          <w:p/>
        </w:tc>
        <w:tc>
          <w:tcPr>
            <w:tcW w:w="795"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73" w:type="pct"/>
            <w:noWrap w:val="0"/>
            <w:vAlign w:val="top"/>
          </w:tcPr>
          <w:p/>
        </w:tc>
        <w:tc>
          <w:tcPr>
            <w:tcW w:w="640" w:type="pct"/>
            <w:noWrap w:val="0"/>
            <w:vAlign w:val="top"/>
          </w:tcPr>
          <w:p/>
        </w:tc>
        <w:tc>
          <w:tcPr>
            <w:tcW w:w="640" w:type="pct"/>
            <w:noWrap w:val="0"/>
            <w:vAlign w:val="top"/>
          </w:tcPr>
          <w:p/>
        </w:tc>
        <w:tc>
          <w:tcPr>
            <w:tcW w:w="378" w:type="pct"/>
            <w:noWrap w:val="0"/>
            <w:vAlign w:val="top"/>
          </w:tcPr>
          <w:p/>
        </w:tc>
        <w:tc>
          <w:tcPr>
            <w:tcW w:w="806" w:type="pct"/>
            <w:noWrap w:val="0"/>
            <w:vAlign w:val="top"/>
          </w:tcPr>
          <w:p/>
        </w:tc>
        <w:tc>
          <w:tcPr>
            <w:tcW w:w="562" w:type="pct"/>
            <w:noWrap w:val="0"/>
            <w:vAlign w:val="top"/>
          </w:tcPr>
          <w:p/>
        </w:tc>
        <w:tc>
          <w:tcPr>
            <w:tcW w:w="801" w:type="pct"/>
            <w:noWrap w:val="0"/>
            <w:vAlign w:val="top"/>
          </w:tcPr>
          <w:p/>
        </w:tc>
        <w:tc>
          <w:tcPr>
            <w:tcW w:w="795"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73" w:type="pct"/>
            <w:noWrap w:val="0"/>
            <w:vAlign w:val="top"/>
          </w:tcPr>
          <w:p/>
        </w:tc>
        <w:tc>
          <w:tcPr>
            <w:tcW w:w="640" w:type="pct"/>
            <w:noWrap w:val="0"/>
            <w:vAlign w:val="top"/>
          </w:tcPr>
          <w:p/>
        </w:tc>
        <w:tc>
          <w:tcPr>
            <w:tcW w:w="640" w:type="pct"/>
            <w:noWrap w:val="0"/>
            <w:vAlign w:val="top"/>
          </w:tcPr>
          <w:p/>
        </w:tc>
        <w:tc>
          <w:tcPr>
            <w:tcW w:w="378" w:type="pct"/>
            <w:noWrap w:val="0"/>
            <w:vAlign w:val="top"/>
          </w:tcPr>
          <w:p/>
        </w:tc>
        <w:tc>
          <w:tcPr>
            <w:tcW w:w="806" w:type="pct"/>
            <w:noWrap w:val="0"/>
            <w:vAlign w:val="top"/>
          </w:tcPr>
          <w:p/>
        </w:tc>
        <w:tc>
          <w:tcPr>
            <w:tcW w:w="562" w:type="pct"/>
            <w:noWrap w:val="0"/>
            <w:vAlign w:val="top"/>
          </w:tcPr>
          <w:p/>
        </w:tc>
        <w:tc>
          <w:tcPr>
            <w:tcW w:w="801" w:type="pct"/>
            <w:noWrap w:val="0"/>
            <w:vAlign w:val="top"/>
          </w:tcPr>
          <w:p/>
        </w:tc>
        <w:tc>
          <w:tcPr>
            <w:tcW w:w="795"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73" w:type="pct"/>
            <w:noWrap w:val="0"/>
            <w:vAlign w:val="top"/>
          </w:tcPr>
          <w:p/>
        </w:tc>
        <w:tc>
          <w:tcPr>
            <w:tcW w:w="640" w:type="pct"/>
            <w:noWrap w:val="0"/>
            <w:vAlign w:val="top"/>
          </w:tcPr>
          <w:p/>
        </w:tc>
        <w:tc>
          <w:tcPr>
            <w:tcW w:w="640" w:type="pct"/>
            <w:noWrap w:val="0"/>
            <w:vAlign w:val="top"/>
          </w:tcPr>
          <w:p/>
        </w:tc>
        <w:tc>
          <w:tcPr>
            <w:tcW w:w="378" w:type="pct"/>
            <w:noWrap w:val="0"/>
            <w:vAlign w:val="top"/>
          </w:tcPr>
          <w:p/>
        </w:tc>
        <w:tc>
          <w:tcPr>
            <w:tcW w:w="806" w:type="pct"/>
            <w:noWrap w:val="0"/>
            <w:vAlign w:val="top"/>
          </w:tcPr>
          <w:p/>
        </w:tc>
        <w:tc>
          <w:tcPr>
            <w:tcW w:w="562" w:type="pct"/>
            <w:noWrap w:val="0"/>
            <w:vAlign w:val="top"/>
          </w:tcPr>
          <w:p/>
        </w:tc>
        <w:tc>
          <w:tcPr>
            <w:tcW w:w="801" w:type="pct"/>
            <w:noWrap w:val="0"/>
            <w:vAlign w:val="top"/>
          </w:tcPr>
          <w:p/>
        </w:tc>
        <w:tc>
          <w:tcPr>
            <w:tcW w:w="795" w:type="pct"/>
            <w:noWrap w:val="0"/>
            <w:vAlign w:val="top"/>
          </w:tc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r>
        <w:rPr>
          <w:rFonts w:hint="eastAsia" w:ascii="方正仿宋_GBK" w:hAnsi="方正仿宋_GBK" w:eastAsia="方正仿宋_GBK" w:cs="方正仿宋_GBK"/>
          <w:sz w:val="32"/>
          <w:szCs w:val="32"/>
        </w:rPr>
        <w:t xml:space="preserve">报价单位（盖章）：                 报价人：           报价日期： </w:t>
      </w:r>
      <w:r>
        <w:rPr>
          <w:rFonts w:hint="eastAsia" w:ascii="方正仿宋_GBK" w:hAnsi="方正仿宋_GBK" w:eastAsia="方正仿宋_GBK" w:cs="方正仿宋_GBK"/>
          <w:sz w:val="32"/>
          <w:szCs w:val="32"/>
          <w:lang w:val="en-US" w:eastAsia="zh-CN"/>
        </w:rPr>
        <w:t xml:space="preserve">   年   月   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
    <w:altName w:val="宋体"/>
    <w:panose1 w:val="00000000000000000000"/>
    <w:charset w:val="86"/>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Style w:val="21"/>
                              <w:rFonts w:hint="default" w:ascii="Times New Roman" w:hAnsi="Times New Roman" w:cs="Times New Roman"/>
                              <w:sz w:val="28"/>
                              <w:szCs w:val="28"/>
                            </w:rPr>
                          </w:pPr>
                          <w:r>
                            <w:rPr>
                              <w:rStyle w:val="21"/>
                              <w:rFonts w:hint="default" w:ascii="Times New Roman" w:hAnsi="Times New Roman" w:cs="Times New Roman"/>
                              <w:sz w:val="28"/>
                              <w:szCs w:val="28"/>
                            </w:rPr>
                            <w:fldChar w:fldCharType="begin"/>
                          </w:r>
                          <w:r>
                            <w:rPr>
                              <w:rStyle w:val="21"/>
                              <w:rFonts w:hint="default" w:ascii="Times New Roman" w:hAnsi="Times New Roman" w:cs="Times New Roman"/>
                              <w:sz w:val="28"/>
                              <w:szCs w:val="28"/>
                            </w:rPr>
                            <w:instrText xml:space="preserve">PAGE  </w:instrText>
                          </w:r>
                          <w:r>
                            <w:rPr>
                              <w:rStyle w:val="21"/>
                              <w:rFonts w:hint="default" w:ascii="Times New Roman" w:hAnsi="Times New Roman" w:cs="Times New Roman"/>
                              <w:sz w:val="28"/>
                              <w:szCs w:val="28"/>
                            </w:rPr>
                            <w:fldChar w:fldCharType="separate"/>
                          </w:r>
                          <w:r>
                            <w:rPr>
                              <w:rStyle w:val="21"/>
                              <w:rFonts w:hint="default" w:ascii="Times New Roman" w:hAnsi="Times New Roman" w:cs="Times New Roman"/>
                              <w:sz w:val="28"/>
                              <w:szCs w:val="28"/>
                            </w:rPr>
                            <w:t>6</w:t>
                          </w:r>
                          <w:r>
                            <w:rPr>
                              <w:rStyle w:val="21"/>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3"/>
                      <w:rPr>
                        <w:rStyle w:val="21"/>
                        <w:rFonts w:hint="default" w:ascii="Times New Roman" w:hAnsi="Times New Roman" w:cs="Times New Roman"/>
                        <w:sz w:val="28"/>
                        <w:szCs w:val="28"/>
                      </w:rPr>
                    </w:pPr>
                    <w:r>
                      <w:rPr>
                        <w:rStyle w:val="21"/>
                        <w:rFonts w:hint="default" w:ascii="Times New Roman" w:hAnsi="Times New Roman" w:cs="Times New Roman"/>
                        <w:sz w:val="28"/>
                        <w:szCs w:val="28"/>
                      </w:rPr>
                      <w:fldChar w:fldCharType="begin"/>
                    </w:r>
                    <w:r>
                      <w:rPr>
                        <w:rStyle w:val="21"/>
                        <w:rFonts w:hint="default" w:ascii="Times New Roman" w:hAnsi="Times New Roman" w:cs="Times New Roman"/>
                        <w:sz w:val="28"/>
                        <w:szCs w:val="28"/>
                      </w:rPr>
                      <w:instrText xml:space="preserve">PAGE  </w:instrText>
                    </w:r>
                    <w:r>
                      <w:rPr>
                        <w:rStyle w:val="21"/>
                        <w:rFonts w:hint="default" w:ascii="Times New Roman" w:hAnsi="Times New Roman" w:cs="Times New Roman"/>
                        <w:sz w:val="28"/>
                        <w:szCs w:val="28"/>
                      </w:rPr>
                      <w:fldChar w:fldCharType="separate"/>
                    </w:r>
                    <w:r>
                      <w:rPr>
                        <w:rStyle w:val="21"/>
                        <w:rFonts w:hint="default" w:ascii="Times New Roman" w:hAnsi="Times New Roman" w:cs="Times New Roman"/>
                        <w:sz w:val="28"/>
                        <w:szCs w:val="28"/>
                      </w:rPr>
                      <w:t>6</w:t>
                    </w:r>
                    <w:r>
                      <w:rPr>
                        <w:rStyle w:val="21"/>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29DA10"/>
    <w:multiLevelType w:val="singleLevel"/>
    <w:tmpl w:val="6229DA1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YjNkYzFhMjQxMWI2OGVkYjJhODdjYzAzMjNjMjQifQ=="/>
  </w:docVars>
  <w:rsids>
    <w:rsidRoot w:val="00E5040A"/>
    <w:rsid w:val="000265DF"/>
    <w:rsid w:val="00157194"/>
    <w:rsid w:val="00264CF4"/>
    <w:rsid w:val="00312D93"/>
    <w:rsid w:val="0044593B"/>
    <w:rsid w:val="004537F2"/>
    <w:rsid w:val="004B273C"/>
    <w:rsid w:val="00505673"/>
    <w:rsid w:val="00513E6F"/>
    <w:rsid w:val="00535E1A"/>
    <w:rsid w:val="00546069"/>
    <w:rsid w:val="005D0FF7"/>
    <w:rsid w:val="006C087C"/>
    <w:rsid w:val="00773224"/>
    <w:rsid w:val="00804255"/>
    <w:rsid w:val="00887213"/>
    <w:rsid w:val="008A685C"/>
    <w:rsid w:val="00916E31"/>
    <w:rsid w:val="00A37A22"/>
    <w:rsid w:val="00A65220"/>
    <w:rsid w:val="00D5002B"/>
    <w:rsid w:val="00D823AC"/>
    <w:rsid w:val="00E5040A"/>
    <w:rsid w:val="00E533FF"/>
    <w:rsid w:val="00E83CB0"/>
    <w:rsid w:val="00E92232"/>
    <w:rsid w:val="037E4FBC"/>
    <w:rsid w:val="04DE0369"/>
    <w:rsid w:val="05851579"/>
    <w:rsid w:val="07CD5A72"/>
    <w:rsid w:val="085D6F14"/>
    <w:rsid w:val="08A1425F"/>
    <w:rsid w:val="096E6D22"/>
    <w:rsid w:val="0A0E3590"/>
    <w:rsid w:val="0A6C73C1"/>
    <w:rsid w:val="0AE03AB1"/>
    <w:rsid w:val="0BBA1755"/>
    <w:rsid w:val="0C776FF1"/>
    <w:rsid w:val="0CEC0D60"/>
    <w:rsid w:val="0CEF0B12"/>
    <w:rsid w:val="0E6E09EE"/>
    <w:rsid w:val="0F420819"/>
    <w:rsid w:val="110B2617"/>
    <w:rsid w:val="11280D14"/>
    <w:rsid w:val="11A316FF"/>
    <w:rsid w:val="12501B1A"/>
    <w:rsid w:val="12973057"/>
    <w:rsid w:val="13516945"/>
    <w:rsid w:val="137F3848"/>
    <w:rsid w:val="13824BF3"/>
    <w:rsid w:val="15642A17"/>
    <w:rsid w:val="15980A96"/>
    <w:rsid w:val="15CC6EFD"/>
    <w:rsid w:val="16186DA2"/>
    <w:rsid w:val="1660517E"/>
    <w:rsid w:val="168D27D5"/>
    <w:rsid w:val="170A3391"/>
    <w:rsid w:val="17196D0A"/>
    <w:rsid w:val="19235F91"/>
    <w:rsid w:val="19ED6D1A"/>
    <w:rsid w:val="1A0B5CB9"/>
    <w:rsid w:val="1C1F6133"/>
    <w:rsid w:val="1DBC4A6D"/>
    <w:rsid w:val="1DCD2F09"/>
    <w:rsid w:val="1EAF39FB"/>
    <w:rsid w:val="1ECA5B99"/>
    <w:rsid w:val="1F624B47"/>
    <w:rsid w:val="1F9762F2"/>
    <w:rsid w:val="20007F95"/>
    <w:rsid w:val="20E17B24"/>
    <w:rsid w:val="21915F18"/>
    <w:rsid w:val="21C70022"/>
    <w:rsid w:val="2217065D"/>
    <w:rsid w:val="23345543"/>
    <w:rsid w:val="235642C1"/>
    <w:rsid w:val="27191924"/>
    <w:rsid w:val="28AA1FC4"/>
    <w:rsid w:val="29033E69"/>
    <w:rsid w:val="291B62CF"/>
    <w:rsid w:val="2932236D"/>
    <w:rsid w:val="2A6D4308"/>
    <w:rsid w:val="2ADD2EF7"/>
    <w:rsid w:val="2DDC3A4C"/>
    <w:rsid w:val="2ED14223"/>
    <w:rsid w:val="2EF4717F"/>
    <w:rsid w:val="2F1F44DC"/>
    <w:rsid w:val="32CC0FF0"/>
    <w:rsid w:val="32E61D93"/>
    <w:rsid w:val="35CF6FF8"/>
    <w:rsid w:val="365C76FD"/>
    <w:rsid w:val="365F6455"/>
    <w:rsid w:val="36903065"/>
    <w:rsid w:val="3808132E"/>
    <w:rsid w:val="39791AD2"/>
    <w:rsid w:val="39C04C59"/>
    <w:rsid w:val="3A124307"/>
    <w:rsid w:val="3BE27EE8"/>
    <w:rsid w:val="3D2308AE"/>
    <w:rsid w:val="3D7C599D"/>
    <w:rsid w:val="3E532262"/>
    <w:rsid w:val="3E8E253F"/>
    <w:rsid w:val="3ED318C1"/>
    <w:rsid w:val="3FBA5C4C"/>
    <w:rsid w:val="407B542A"/>
    <w:rsid w:val="40D8496D"/>
    <w:rsid w:val="417B1226"/>
    <w:rsid w:val="436049BD"/>
    <w:rsid w:val="45B829B4"/>
    <w:rsid w:val="461A7802"/>
    <w:rsid w:val="46887A78"/>
    <w:rsid w:val="473E2A85"/>
    <w:rsid w:val="476036AD"/>
    <w:rsid w:val="48000313"/>
    <w:rsid w:val="48157D84"/>
    <w:rsid w:val="48621D83"/>
    <w:rsid w:val="48855C89"/>
    <w:rsid w:val="48E969D3"/>
    <w:rsid w:val="4ACB7D3C"/>
    <w:rsid w:val="4AEF3B56"/>
    <w:rsid w:val="4C4D0178"/>
    <w:rsid w:val="4CA04CEB"/>
    <w:rsid w:val="4D2A0B33"/>
    <w:rsid w:val="4DA764DD"/>
    <w:rsid w:val="4EA14C4B"/>
    <w:rsid w:val="4F81417F"/>
    <w:rsid w:val="4FD60E8F"/>
    <w:rsid w:val="50012825"/>
    <w:rsid w:val="5044247B"/>
    <w:rsid w:val="517D4373"/>
    <w:rsid w:val="51FE3E27"/>
    <w:rsid w:val="523A26C6"/>
    <w:rsid w:val="524113A2"/>
    <w:rsid w:val="547D097D"/>
    <w:rsid w:val="54F27986"/>
    <w:rsid w:val="554B7F4A"/>
    <w:rsid w:val="56605DF3"/>
    <w:rsid w:val="57E3095D"/>
    <w:rsid w:val="58C765CF"/>
    <w:rsid w:val="59911F3C"/>
    <w:rsid w:val="59EE5C9A"/>
    <w:rsid w:val="5A975192"/>
    <w:rsid w:val="5B4A71FF"/>
    <w:rsid w:val="5BE4298B"/>
    <w:rsid w:val="5C4D3CBF"/>
    <w:rsid w:val="5C97431C"/>
    <w:rsid w:val="5D1D7B81"/>
    <w:rsid w:val="5E062917"/>
    <w:rsid w:val="5EBE0E83"/>
    <w:rsid w:val="5EBF6905"/>
    <w:rsid w:val="5F4F6A72"/>
    <w:rsid w:val="5F811A8D"/>
    <w:rsid w:val="61E30907"/>
    <w:rsid w:val="62431C29"/>
    <w:rsid w:val="626179A0"/>
    <w:rsid w:val="6377460C"/>
    <w:rsid w:val="643E5AAE"/>
    <w:rsid w:val="666D60EE"/>
    <w:rsid w:val="678D6B75"/>
    <w:rsid w:val="67A4786A"/>
    <w:rsid w:val="69822DD8"/>
    <w:rsid w:val="6997033F"/>
    <w:rsid w:val="6A50024C"/>
    <w:rsid w:val="6B110341"/>
    <w:rsid w:val="6B3A3C09"/>
    <w:rsid w:val="6C6F3C4B"/>
    <w:rsid w:val="6D910677"/>
    <w:rsid w:val="6FF45DF3"/>
    <w:rsid w:val="71AD4989"/>
    <w:rsid w:val="760148BB"/>
    <w:rsid w:val="760C2910"/>
    <w:rsid w:val="761B6B26"/>
    <w:rsid w:val="770D2610"/>
    <w:rsid w:val="780436E0"/>
    <w:rsid w:val="78340796"/>
    <w:rsid w:val="79CB6ED9"/>
    <w:rsid w:val="7AE6643C"/>
    <w:rsid w:val="7B10062E"/>
    <w:rsid w:val="7D704075"/>
    <w:rsid w:val="7DAF370D"/>
    <w:rsid w:val="7E4C52A9"/>
    <w:rsid w:val="7F0832A8"/>
    <w:rsid w:val="7F90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5"/>
    <w:qFormat/>
    <w:uiPriority w:val="0"/>
    <w:pPr>
      <w:keepNext/>
      <w:jc w:val="center"/>
      <w:outlineLvl w:val="0"/>
    </w:pPr>
    <w:rPr>
      <w:rFonts w:ascii="Times New Roman" w:hAnsi="Times New Roman" w:eastAsia="宋体" w:cs="Times New Roman"/>
      <w:sz w:val="28"/>
      <w:szCs w:val="24"/>
    </w:rPr>
  </w:style>
  <w:style w:type="paragraph" w:styleId="4">
    <w:name w:val="heading 2"/>
    <w:basedOn w:val="1"/>
    <w:next w:val="1"/>
    <w:link w:val="26"/>
    <w:qFormat/>
    <w:uiPriority w:val="0"/>
    <w:pPr>
      <w:keepNext/>
      <w:keepLines/>
      <w:adjustRightInd w:val="0"/>
      <w:spacing w:before="300" w:after="260" w:line="360" w:lineRule="auto"/>
      <w:jc w:val="center"/>
      <w:textAlignment w:val="baseline"/>
      <w:outlineLvl w:val="1"/>
    </w:pPr>
    <w:rPr>
      <w:rFonts w:ascii="宋体" w:hAnsi="宋体" w:eastAsia="黑体" w:cs="Times New Roman"/>
      <w:bCs/>
      <w:color w:val="000000"/>
      <w:sz w:val="32"/>
      <w:szCs w:val="32"/>
    </w:rPr>
  </w:style>
  <w:style w:type="paragraph" w:styleId="5">
    <w:name w:val="heading 3"/>
    <w:basedOn w:val="1"/>
    <w:next w:val="1"/>
    <w:link w:val="27"/>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alloon Text"/>
    <w:basedOn w:val="1"/>
    <w:link w:val="40"/>
    <w:qFormat/>
    <w:uiPriority w:val="0"/>
    <w:rPr>
      <w:rFonts w:ascii="Times New Roman" w:hAnsi="Times New Roman" w:eastAsia="宋体" w:cs="Times New Roman"/>
      <w:sz w:val="18"/>
      <w:szCs w:val="18"/>
    </w:rPr>
  </w:style>
  <w:style w:type="paragraph" w:styleId="6">
    <w:name w:val="caption"/>
    <w:basedOn w:val="1"/>
    <w:next w:val="1"/>
    <w:unhideWhenUsed/>
    <w:qFormat/>
    <w:uiPriority w:val="35"/>
    <w:pPr>
      <w:spacing w:before="152" w:after="160"/>
    </w:pPr>
    <w:rPr>
      <w:rFonts w:ascii="Arial" w:hAnsi="Arial" w:eastAsia="黑体" w:cs="Arial"/>
      <w:sz w:val="20"/>
      <w:szCs w:val="20"/>
    </w:rPr>
  </w:style>
  <w:style w:type="paragraph" w:styleId="7">
    <w:name w:val="Body Text"/>
    <w:basedOn w:val="1"/>
    <w:next w:val="1"/>
    <w:link w:val="41"/>
    <w:qFormat/>
    <w:uiPriority w:val="0"/>
    <w:pPr>
      <w:spacing w:after="120"/>
    </w:pPr>
    <w:rPr>
      <w:rFonts w:ascii="Times New Roman" w:hAnsi="Times New Roman" w:eastAsia="宋体" w:cs="Times New Roman"/>
      <w:szCs w:val="24"/>
    </w:rPr>
  </w:style>
  <w:style w:type="paragraph" w:styleId="8">
    <w:name w:val="Body Text Indent"/>
    <w:basedOn w:val="1"/>
    <w:link w:val="36"/>
    <w:qFormat/>
    <w:uiPriority w:val="0"/>
    <w:pPr>
      <w:widowControl/>
      <w:spacing w:line="360" w:lineRule="auto"/>
      <w:ind w:firstLine="280" w:firstLineChars="100"/>
    </w:pPr>
    <w:rPr>
      <w:rFonts w:hint="eastAsia" w:ascii="仿宋_GB2312" w:hAnsi="Times New Roman" w:eastAsia="仿宋_GB2312" w:cs="Times New Roman"/>
      <w:kern w:val="0"/>
      <w:sz w:val="30"/>
      <w:szCs w:val="20"/>
    </w:rPr>
  </w:style>
  <w:style w:type="paragraph" w:styleId="9">
    <w:name w:val="Block Text"/>
    <w:basedOn w:val="1"/>
    <w:qFormat/>
    <w:uiPriority w:val="0"/>
    <w:pPr>
      <w:spacing w:line="360" w:lineRule="auto"/>
      <w:ind w:left="0" w:leftChars="0" w:right="0" w:rightChars="0"/>
    </w:pPr>
    <w:rPr>
      <w:rFonts w:ascii="Calibri" w:hAnsi="Calibri" w:eastAsia="宋体"/>
    </w:rPr>
  </w:style>
  <w:style w:type="paragraph" w:styleId="10">
    <w:name w:val="Plain Text"/>
    <w:basedOn w:val="1"/>
    <w:link w:val="44"/>
    <w:qFormat/>
    <w:uiPriority w:val="0"/>
    <w:pPr>
      <w:adjustRightInd w:val="0"/>
      <w:snapToGrid w:val="0"/>
      <w:spacing w:line="360" w:lineRule="auto"/>
    </w:pPr>
    <w:rPr>
      <w:rFonts w:ascii="宋体" w:hAnsi="Courier New"/>
    </w:rPr>
  </w:style>
  <w:style w:type="paragraph" w:styleId="11">
    <w:name w:val="Date"/>
    <w:basedOn w:val="1"/>
    <w:next w:val="1"/>
    <w:link w:val="42"/>
    <w:qFormat/>
    <w:uiPriority w:val="0"/>
    <w:pPr>
      <w:ind w:left="100" w:leftChars="2500"/>
    </w:pPr>
    <w:rPr>
      <w:szCs w:val="24"/>
    </w:rPr>
  </w:style>
  <w:style w:type="paragraph" w:styleId="12">
    <w:name w:val="Body Text Indent 2"/>
    <w:basedOn w:val="1"/>
    <w:link w:val="37"/>
    <w:qFormat/>
    <w:uiPriority w:val="0"/>
    <w:pPr>
      <w:widowControl/>
      <w:spacing w:line="360" w:lineRule="auto"/>
      <w:ind w:firstLine="660"/>
    </w:pPr>
    <w:rPr>
      <w:rFonts w:hint="eastAsia" w:ascii="仿宋_GB2312" w:hAnsi="Times New Roman" w:eastAsia="仿宋_GB2312" w:cs="Times New Roman"/>
      <w:kern w:val="0"/>
      <w:sz w:val="32"/>
      <w:szCs w:val="20"/>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39"/>
    <w:qFormat/>
    <w:uiPriority w:val="0"/>
    <w:pPr>
      <w:spacing w:after="120"/>
      <w:ind w:left="420" w:leftChars="200"/>
    </w:pPr>
    <w:rPr>
      <w:sz w:val="16"/>
      <w:szCs w:val="16"/>
    </w:rPr>
  </w:style>
  <w:style w:type="paragraph" w:styleId="16">
    <w:name w:val="Normal (Web)"/>
    <w:basedOn w:val="1"/>
    <w:qFormat/>
    <w:uiPriority w:val="0"/>
    <w:pPr>
      <w:widowControl/>
      <w:spacing w:before="150" w:after="150"/>
      <w:jc w:val="left"/>
    </w:pPr>
    <w:rPr>
      <w:rFonts w:ascii="宋体" w:hAnsi="宋体" w:eastAsia="宋体" w:cs="宋体"/>
      <w:kern w:val="0"/>
      <w:sz w:val="24"/>
      <w:szCs w:val="24"/>
    </w:rPr>
  </w:style>
  <w:style w:type="paragraph" w:styleId="17">
    <w:name w:val="Body Text First Indent 2"/>
    <w:basedOn w:val="8"/>
    <w:qFormat/>
    <w:uiPriority w:val="0"/>
  </w:style>
  <w:style w:type="table" w:styleId="19">
    <w:name w:val="Table Grid"/>
    <w:basedOn w:val="18"/>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rFonts w:ascii="Tahoma" w:hAnsi="Tahoma" w:eastAsia="宋体"/>
      <w:color w:val="0000FF"/>
      <w:kern w:val="2"/>
      <w:sz w:val="30"/>
      <w:szCs w:val="30"/>
      <w:u w:val="single"/>
      <w:lang w:val="en-US" w:eastAsia="zh-CN" w:bidi="ar-SA"/>
    </w:rPr>
  </w:style>
  <w:style w:type="character" w:customStyle="1" w:styleId="23">
    <w:name w:val="页眉 Char"/>
    <w:basedOn w:val="20"/>
    <w:link w:val="14"/>
    <w:qFormat/>
    <w:uiPriority w:val="0"/>
    <w:rPr>
      <w:sz w:val="18"/>
      <w:szCs w:val="18"/>
    </w:rPr>
  </w:style>
  <w:style w:type="character" w:customStyle="1" w:styleId="24">
    <w:name w:val="页脚 Char"/>
    <w:basedOn w:val="20"/>
    <w:link w:val="13"/>
    <w:qFormat/>
    <w:uiPriority w:val="99"/>
    <w:rPr>
      <w:sz w:val="18"/>
      <w:szCs w:val="18"/>
    </w:rPr>
  </w:style>
  <w:style w:type="character" w:customStyle="1" w:styleId="25">
    <w:name w:val="标题 1 Char"/>
    <w:basedOn w:val="20"/>
    <w:link w:val="3"/>
    <w:qFormat/>
    <w:uiPriority w:val="0"/>
    <w:rPr>
      <w:rFonts w:ascii="Times New Roman" w:hAnsi="Times New Roman" w:eastAsia="宋体" w:cs="Times New Roman"/>
      <w:sz w:val="28"/>
      <w:szCs w:val="24"/>
    </w:rPr>
  </w:style>
  <w:style w:type="character" w:customStyle="1" w:styleId="26">
    <w:name w:val="标题 2 Char"/>
    <w:basedOn w:val="20"/>
    <w:link w:val="4"/>
    <w:qFormat/>
    <w:uiPriority w:val="0"/>
    <w:rPr>
      <w:rFonts w:ascii="宋体" w:hAnsi="宋体" w:eastAsia="黑体" w:cs="Times New Roman"/>
      <w:bCs/>
      <w:color w:val="000000"/>
      <w:sz w:val="32"/>
      <w:szCs w:val="32"/>
    </w:rPr>
  </w:style>
  <w:style w:type="character" w:customStyle="1" w:styleId="27">
    <w:name w:val="标题 3 Char"/>
    <w:basedOn w:val="20"/>
    <w:link w:val="5"/>
    <w:qFormat/>
    <w:uiPriority w:val="0"/>
    <w:rPr>
      <w:rFonts w:ascii="Times New Roman" w:hAnsi="Times New Roman" w:eastAsia="宋体" w:cs="Times New Roman"/>
      <w:b/>
      <w:bCs/>
      <w:sz w:val="32"/>
      <w:szCs w:val="32"/>
    </w:rPr>
  </w:style>
  <w:style w:type="character" w:customStyle="1" w:styleId="28">
    <w:name w:val="ca-3"/>
    <w:basedOn w:val="20"/>
    <w:qFormat/>
    <w:uiPriority w:val="0"/>
  </w:style>
  <w:style w:type="character" w:customStyle="1" w:styleId="29">
    <w:name w:val="font21"/>
    <w:qFormat/>
    <w:uiPriority w:val="0"/>
    <w:rPr>
      <w:rFonts w:hint="default" w:ascii="Times New Roman" w:hAnsi="Times New Roman" w:cs="Times New Roman"/>
      <w:color w:val="000000"/>
      <w:sz w:val="20"/>
      <w:szCs w:val="20"/>
    </w:rPr>
  </w:style>
  <w:style w:type="character" w:customStyle="1" w:styleId="30">
    <w:name w:val="日期 Char"/>
    <w:link w:val="11"/>
    <w:qFormat/>
    <w:uiPriority w:val="0"/>
    <w:rPr>
      <w:szCs w:val="24"/>
    </w:rPr>
  </w:style>
  <w:style w:type="character" w:customStyle="1" w:styleId="31">
    <w:name w:val="正文文本缩进 3 Char"/>
    <w:link w:val="15"/>
    <w:qFormat/>
    <w:uiPriority w:val="0"/>
    <w:rPr>
      <w:sz w:val="16"/>
      <w:szCs w:val="16"/>
    </w:rPr>
  </w:style>
  <w:style w:type="character" w:customStyle="1" w:styleId="32">
    <w:name w:val="font11"/>
    <w:qFormat/>
    <w:uiPriority w:val="0"/>
    <w:rPr>
      <w:rFonts w:hint="eastAsia" w:ascii="宋体" w:hAnsi="宋体" w:eastAsia="宋体" w:cs="宋体"/>
      <w:color w:val="000000"/>
      <w:sz w:val="20"/>
      <w:szCs w:val="20"/>
    </w:rPr>
  </w:style>
  <w:style w:type="character" w:customStyle="1" w:styleId="33">
    <w:name w:val="ca-2"/>
    <w:basedOn w:val="20"/>
    <w:qFormat/>
    <w:uiPriority w:val="0"/>
  </w:style>
  <w:style w:type="character" w:customStyle="1" w:styleId="34">
    <w:name w:val="纯文本 Char"/>
    <w:link w:val="10"/>
    <w:qFormat/>
    <w:uiPriority w:val="0"/>
    <w:rPr>
      <w:rFonts w:ascii="宋体" w:hAnsi="Courier New"/>
    </w:rPr>
  </w:style>
  <w:style w:type="character" w:customStyle="1" w:styleId="35">
    <w:name w:val="font01"/>
    <w:qFormat/>
    <w:uiPriority w:val="0"/>
    <w:rPr>
      <w:rFonts w:hint="eastAsia" w:ascii="宋体" w:hAnsi="宋体" w:eastAsia="宋体" w:cs="宋体"/>
      <w:b/>
      <w:color w:val="000000"/>
      <w:sz w:val="20"/>
      <w:szCs w:val="20"/>
    </w:rPr>
  </w:style>
  <w:style w:type="character" w:customStyle="1" w:styleId="36">
    <w:name w:val="正文文本缩进 Char"/>
    <w:basedOn w:val="20"/>
    <w:link w:val="8"/>
    <w:qFormat/>
    <w:uiPriority w:val="0"/>
    <w:rPr>
      <w:rFonts w:ascii="仿宋_GB2312" w:hAnsi="Times New Roman" w:eastAsia="仿宋_GB2312" w:cs="Times New Roman"/>
      <w:kern w:val="0"/>
      <w:sz w:val="30"/>
      <w:szCs w:val="20"/>
    </w:rPr>
  </w:style>
  <w:style w:type="character" w:customStyle="1" w:styleId="37">
    <w:name w:val="正文文本缩进 2 Char"/>
    <w:basedOn w:val="20"/>
    <w:link w:val="12"/>
    <w:qFormat/>
    <w:uiPriority w:val="0"/>
    <w:rPr>
      <w:rFonts w:ascii="仿宋_GB2312" w:hAnsi="Times New Roman" w:eastAsia="仿宋_GB2312" w:cs="Times New Roman"/>
      <w:kern w:val="0"/>
      <w:sz w:val="32"/>
      <w:szCs w:val="20"/>
    </w:rPr>
  </w:style>
  <w:style w:type="paragraph" w:customStyle="1" w:styleId="38">
    <w:name w:val="段"/>
    <w:qFormat/>
    <w:uiPriority w:val="0"/>
    <w:pPr>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39">
    <w:name w:val="正文文本缩进 3 Char1"/>
    <w:basedOn w:val="20"/>
    <w:link w:val="15"/>
    <w:semiHidden/>
    <w:qFormat/>
    <w:uiPriority w:val="99"/>
    <w:rPr>
      <w:sz w:val="16"/>
      <w:szCs w:val="16"/>
    </w:rPr>
  </w:style>
  <w:style w:type="character" w:customStyle="1" w:styleId="40">
    <w:name w:val="批注框文本 Char"/>
    <w:basedOn w:val="20"/>
    <w:link w:val="2"/>
    <w:qFormat/>
    <w:uiPriority w:val="0"/>
    <w:rPr>
      <w:rFonts w:ascii="Times New Roman" w:hAnsi="Times New Roman" w:eastAsia="宋体" w:cs="Times New Roman"/>
      <w:sz w:val="18"/>
      <w:szCs w:val="18"/>
    </w:rPr>
  </w:style>
  <w:style w:type="character" w:customStyle="1" w:styleId="41">
    <w:name w:val="正文文本 Char"/>
    <w:basedOn w:val="20"/>
    <w:link w:val="7"/>
    <w:qFormat/>
    <w:uiPriority w:val="0"/>
    <w:rPr>
      <w:rFonts w:ascii="Times New Roman" w:hAnsi="Times New Roman" w:eastAsia="宋体" w:cs="Times New Roman"/>
      <w:szCs w:val="24"/>
    </w:rPr>
  </w:style>
  <w:style w:type="character" w:customStyle="1" w:styleId="42">
    <w:name w:val="日期 Char1"/>
    <w:basedOn w:val="20"/>
    <w:link w:val="11"/>
    <w:semiHidden/>
    <w:qFormat/>
    <w:uiPriority w:val="99"/>
  </w:style>
  <w:style w:type="paragraph" w:customStyle="1" w:styleId="43">
    <w:name w:val="pa-8"/>
    <w:basedOn w:val="1"/>
    <w:qFormat/>
    <w:uiPriority w:val="0"/>
    <w:pPr>
      <w:widowControl/>
      <w:spacing w:before="150" w:after="150"/>
      <w:jc w:val="left"/>
    </w:pPr>
    <w:rPr>
      <w:rFonts w:ascii="宋体" w:hAnsi="宋体" w:eastAsia="宋体" w:cs="宋体"/>
      <w:kern w:val="0"/>
      <w:sz w:val="24"/>
      <w:szCs w:val="24"/>
    </w:rPr>
  </w:style>
  <w:style w:type="character" w:customStyle="1" w:styleId="44">
    <w:name w:val="纯文本 Char1"/>
    <w:basedOn w:val="20"/>
    <w:link w:val="10"/>
    <w:semiHidden/>
    <w:qFormat/>
    <w:uiPriority w:val="99"/>
    <w:rPr>
      <w:rFonts w:ascii="宋体" w:hAnsi="Courier New" w:eastAsia="宋体" w:cs="Courier New"/>
      <w:szCs w:val="21"/>
    </w:rPr>
  </w:style>
  <w:style w:type="paragraph" w:customStyle="1" w:styleId="45">
    <w:name w:val="p0"/>
    <w:basedOn w:val="1"/>
    <w:qFormat/>
    <w:uiPriority w:val="0"/>
    <w:pPr>
      <w:widowControl/>
    </w:pPr>
    <w:rPr>
      <w:rFonts w:ascii="Times New Roman" w:hAnsi="Times New Roman" w:eastAsia="宋体" w:cs="Times New Roman"/>
      <w:kern w:val="0"/>
      <w:szCs w:val="21"/>
    </w:rPr>
  </w:style>
  <w:style w:type="paragraph" w:customStyle="1" w:styleId="46">
    <w:name w:val="Char Char1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47">
    <w:name w:val="纯文本 New"/>
    <w:basedOn w:val="1"/>
    <w:qFormat/>
    <w:uiPriority w:val="0"/>
    <w:rPr>
      <w:rFonts w:ascii="宋体" w:hAnsi="Courier New" w:eastAsia="宋体" w:cs="Times New Roman"/>
      <w:szCs w:val="20"/>
    </w:rPr>
  </w:style>
  <w:style w:type="paragraph" w:customStyle="1" w:styleId="48">
    <w:name w:val="列出段落1"/>
    <w:basedOn w:val="1"/>
    <w:qFormat/>
    <w:uiPriority w:val="0"/>
    <w:pPr>
      <w:ind w:firstLine="200" w:firstLineChars="200"/>
    </w:pPr>
    <w:rPr>
      <w:rFonts w:ascii="Times New Roman" w:hAnsi="Times New Roman" w:eastAsia="宋体" w:cs="Times New Roman"/>
      <w:szCs w:val="24"/>
    </w:rPr>
  </w:style>
  <w:style w:type="paragraph" w:customStyle="1" w:styleId="49">
    <w:name w:val="Char1 Char Char Char"/>
    <w:basedOn w:val="1"/>
    <w:qFormat/>
    <w:uiPriority w:val="0"/>
    <w:rPr>
      <w:rFonts w:ascii="Tahoma" w:hAnsi="Tahoma" w:eastAsia="宋体" w:cs="Times New Roman"/>
      <w:sz w:val="30"/>
      <w:szCs w:val="30"/>
    </w:rPr>
  </w:style>
  <w:style w:type="paragraph" w:customStyle="1" w:styleId="50">
    <w:name w:val="文档正文"/>
    <w:basedOn w:val="1"/>
    <w:qFormat/>
    <w:uiPriority w:val="0"/>
    <w:pPr>
      <w:spacing w:line="240" w:lineRule="atLeast"/>
      <w:ind w:firstLine="592" w:firstLineChars="200"/>
      <w:jc w:val="center"/>
    </w:pPr>
    <w:rPr>
      <w:rFonts w:ascii="仿宋_GB2312" w:hAnsi="Arial" w:eastAsia="仿宋_GB2312" w:cs="Times New Roman"/>
      <w:bCs/>
      <w:sz w:val="32"/>
      <w:szCs w:val="21"/>
    </w:rPr>
  </w:style>
  <w:style w:type="paragraph" w:customStyle="1" w:styleId="51">
    <w:name w:val="样式1"/>
    <w:basedOn w:val="45"/>
    <w:qFormat/>
    <w:uiPriority w:val="0"/>
    <w:pPr>
      <w:jc w:val="center"/>
    </w:pPr>
    <w:rPr>
      <w:rFonts w:ascii="宋体" w:hAnsi="宋体" w:eastAsia="方正小标宋"/>
      <w:b/>
      <w:color w:val="000000"/>
      <w:sz w:val="44"/>
      <w:szCs w:val="44"/>
    </w:rPr>
  </w:style>
  <w:style w:type="paragraph" w:customStyle="1" w:styleId="52">
    <w:name w:val="List Paragraph"/>
    <w:basedOn w:val="1"/>
    <w:qFormat/>
    <w:uiPriority w:val="0"/>
    <w:pPr>
      <w:ind w:firstLine="420" w:firstLineChars="200"/>
    </w:pPr>
    <w:rPr>
      <w:rFonts w:ascii="Calibri" w:hAnsi="Calibri" w:eastAsia="宋体" w:cs="Times New Roman"/>
    </w:rPr>
  </w:style>
  <w:style w:type="paragraph" w:customStyle="1" w:styleId="53">
    <w:name w:val="Char"/>
    <w:basedOn w:val="1"/>
    <w:qFormat/>
    <w:uiPriority w:val="0"/>
    <w:rPr>
      <w:rFonts w:ascii="Times New Roman" w:hAnsi="Times New Roman" w:eastAsia="宋体" w:cs="Times New Roman"/>
      <w:szCs w:val="24"/>
    </w:rPr>
  </w:style>
  <w:style w:type="character" w:customStyle="1" w:styleId="54">
    <w:name w:val="font5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8893</Words>
  <Characters>9197</Characters>
  <Lines>87</Lines>
  <Paragraphs>24</Paragraphs>
  <TotalTime>4</TotalTime>
  <ScaleCrop>false</ScaleCrop>
  <LinksUpToDate>false</LinksUpToDate>
  <CharactersWithSpaces>10596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2019-03-11T01:17:00Z</dcterms:created>
  <dc:creator>PC</dc:creator>
  <cp:lastModifiedBy>Administrator</cp:lastModifiedBy>
  <cp:lastPrinted>2023-08-14T02:53:00Z</cp:lastPrinted>
  <dcterms:modified xsi:type="dcterms:W3CDTF">2023-11-22T03:49:52Z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E5EFE0085A61421EB7DEA82D05548AC5</vt:lpwstr>
  </property>
</Properties>
</file>